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C2969">
      <w:pPr>
        <w:pStyle w:val="FORMATTEXT"/>
        <w:jc w:val="right"/>
      </w:pPr>
      <w:bookmarkStart w:id="0" w:name="_GoBack"/>
      <w:bookmarkEnd w:id="0"/>
      <w:r>
        <w:t xml:space="preserve">  </w:t>
      </w:r>
    </w:p>
    <w:p w:rsidR="00000000" w:rsidRDefault="002C2969">
      <w:pPr>
        <w:pStyle w:val="FORMATTEXT"/>
        <w:jc w:val="right"/>
      </w:pPr>
      <w:r>
        <w:t xml:space="preserve">СП 116.13330.2012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СВОД ПРАВИЛ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ИНЖЕНЕРНАЯ ЗАЩИТА ТЕРРИТОРИЙ, ЗДАНИЙ И СООРУЖЕНИЙ </w:t>
      </w:r>
      <w:r>
        <w:rPr>
          <w:b/>
          <w:bCs/>
          <w:color w:val="000001"/>
        </w:rPr>
        <w:t>ОТ ОПАСНЫХ ГЕОЛОГИЧЕСКИХ ПРОЦЕССОВ</w:t>
      </w:r>
    </w:p>
    <w:p w:rsidR="00000000" w:rsidRDefault="002C296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Основные положения</w:t>
      </w:r>
    </w:p>
    <w:p w:rsidR="00000000" w:rsidRDefault="002C296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Engineering protection of territories, buildings and structures from dangerous geological processes</w:t>
      </w:r>
    </w:p>
    <w:p w:rsidR="00000000" w:rsidRDefault="002C296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Basic principles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Актуализированная редакция</w:t>
      </w:r>
    </w:p>
    <w:p w:rsidR="00000000" w:rsidRDefault="002C296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СНиП 22-02-2003 </w:t>
      </w:r>
    </w:p>
    <w:p w:rsidR="00000000" w:rsidRDefault="002C2969">
      <w:pPr>
        <w:pStyle w:val="HORIZLINE"/>
        <w:jc w:val="center"/>
      </w:pPr>
      <w:r>
        <w:t>____________________________</w:t>
      </w:r>
      <w:r>
        <w:t>_______________________________</w:t>
      </w:r>
    </w:p>
    <w:p w:rsidR="00000000" w:rsidRDefault="002C2969">
      <w:pPr>
        <w:pStyle w:val="FORMATTEXT"/>
        <w:jc w:val="center"/>
      </w:pPr>
    </w:p>
    <w:p w:rsidR="00000000" w:rsidRDefault="002C2969">
      <w:pPr>
        <w:pStyle w:val="FORMATTEXT"/>
        <w:jc w:val="center"/>
      </w:pPr>
      <w:r>
        <w:t xml:space="preserve"> Текст Сравнения СП 116.13130.2012 с СНиП 22-02-2003 см. по ссылке.</w:t>
      </w:r>
    </w:p>
    <w:p w:rsidR="00000000" w:rsidRDefault="002C2969">
      <w:pPr>
        <w:pStyle w:val="FORMATTEXT"/>
        <w:jc w:val="center"/>
      </w:pPr>
      <w:r>
        <w:t xml:space="preserve"> - Примечание изготовителя базы данных.</w:t>
      </w:r>
    </w:p>
    <w:p w:rsidR="00000000" w:rsidRDefault="002C2969">
      <w:pPr>
        <w:pStyle w:val="HORIZLINE"/>
        <w:jc w:val="center"/>
      </w:pPr>
      <w:r>
        <w:t xml:space="preserve"> ___________________________________________________________</w:t>
      </w:r>
    </w:p>
    <w:p w:rsidR="00000000" w:rsidRDefault="002C2969">
      <w:pPr>
        <w:pStyle w:val="FORMATTEXT"/>
        <w:jc w:val="center"/>
      </w:pPr>
      <w:r>
        <w:t xml:space="preserve"> </w:t>
      </w:r>
    </w:p>
    <w:p w:rsidR="00000000" w:rsidRDefault="002C2969">
      <w:pPr>
        <w:pStyle w:val="FORMATTEXT"/>
        <w:jc w:val="both"/>
      </w:pPr>
      <w:r>
        <w:t>         </w:t>
      </w:r>
    </w:p>
    <w:p w:rsidR="00000000" w:rsidRDefault="002C2969">
      <w:pPr>
        <w:pStyle w:val="FORMATTEXT"/>
        <w:jc w:val="both"/>
      </w:pPr>
      <w:r>
        <w:t xml:space="preserve"> </w:t>
      </w:r>
    </w:p>
    <w:p w:rsidR="00000000" w:rsidRDefault="002C2969">
      <w:pPr>
        <w:pStyle w:val="FORMATTEXT"/>
        <w:jc w:val="both"/>
      </w:pPr>
      <w:r>
        <w:t xml:space="preserve">ОКС 91.120 </w:t>
      </w:r>
    </w:p>
    <w:p w:rsidR="00000000" w:rsidRDefault="002C2969">
      <w:pPr>
        <w:pStyle w:val="FORMATTEXT"/>
        <w:jc w:val="right"/>
      </w:pPr>
      <w:r>
        <w:t xml:space="preserve">Дата введения 2013-01-01 </w:t>
      </w:r>
    </w:p>
    <w:p w:rsidR="00000000" w:rsidRDefault="002C2969">
      <w:pPr>
        <w:pStyle w:val="FORMATTEXT"/>
        <w:jc w:val="center"/>
      </w:pPr>
      <w:r>
        <w:t xml:space="preserve"> 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2C296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Предисловие </w:t>
      </w:r>
    </w:p>
    <w:p w:rsidR="00000000" w:rsidRDefault="002C2969">
      <w:pPr>
        <w:pStyle w:val="FORMATTEXT"/>
        <w:ind w:firstLine="568"/>
        <w:jc w:val="both"/>
      </w:pPr>
      <w:r>
        <w:t>Цели и принципы стандартизации в Российской Федерации установлены Федеральным законом от 27 декабря 2002 г. N 184-ФЗ "О техническом регулировании", а правила разработки - постановлением Правительства Российской Федерации от 19 ноября</w:t>
      </w:r>
      <w:r>
        <w:t xml:space="preserve"> 2008 г. N 858 "О порядке разработки и утверждения сводов правил".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rPr>
          <w:b/>
          <w:bCs/>
        </w:rPr>
        <w:t>Сведения о своде правил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 ИСПОЛНИТЕЛИ - НИИОСП им. Н.М.Герсеванова - институт ОАО "НИЦ "Строительство", Национальное объединение изыскателей, ООО "Геопроект", ГП "Противокарстовая и бер</w:t>
      </w:r>
      <w:r>
        <w:t>еговая защита"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2 ВНЕСЕН Техническим комитетом по стандартизации ТК 465 "Строительство"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3 ПОДГОТОВЛЕН к утверждению Департаментом архитектуры, строительства и градостроительной политики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4 УТВЕРЖДЕН приказом Министерства регионального развития Российск</w:t>
      </w:r>
      <w:r>
        <w:t>ой Федерации (Минрегион России) от 30 июня 2012 г. N 274 и введен в действие с 1 января 2013 г.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lastRenderedPageBreak/>
        <w:t>5 ЗАРЕГИСТРИРОВАН Федеральным агентством по техническому регулированию и метрологии (Росстандарт). Пересмотр СП 116.13330.2012* "СНиП 22-02-2003 Инженерная за</w:t>
      </w:r>
      <w:r>
        <w:t xml:space="preserve">щита территорий, зданий и сооружений от опасных геологических процессов. Основные положения" </w:t>
      </w:r>
    </w:p>
    <w:p w:rsidR="00000000" w:rsidRDefault="002C2969">
      <w:pPr>
        <w:pStyle w:val="FORMATTEXT"/>
        <w:jc w:val="both"/>
      </w:pPr>
      <w:r>
        <w:t xml:space="preserve">________________ </w:t>
      </w:r>
    </w:p>
    <w:p w:rsidR="00000000" w:rsidRDefault="002C2969">
      <w:pPr>
        <w:pStyle w:val="FORMATTEXT"/>
        <w:ind w:firstLine="568"/>
        <w:jc w:val="both"/>
      </w:pPr>
      <w:r>
        <w:t>* Текст документа соответствует оригиналу. - Примечание изготовителя базы данных.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rPr>
          <w:i/>
          <w:iCs/>
        </w:rPr>
        <w:t>Информация об изменениях к настоящему своду правил публикует</w:t>
      </w:r>
      <w:r>
        <w:rPr>
          <w:i/>
          <w:iCs/>
        </w:rPr>
        <w:t>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свода правил соответст</w:t>
      </w:r>
      <w:r>
        <w:rPr>
          <w:i/>
          <w:iCs/>
        </w:rPr>
        <w:t>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разработч</w:t>
      </w:r>
      <w:r>
        <w:rPr>
          <w:i/>
          <w:iCs/>
        </w:rPr>
        <w:t>ика (Минрегион России) в сети Интернет.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Введение </w:t>
      </w:r>
    </w:p>
    <w:p w:rsidR="00000000" w:rsidRDefault="002C2969">
      <w:pPr>
        <w:pStyle w:val="FORMATTEXT"/>
        <w:ind w:firstLine="568"/>
        <w:jc w:val="both"/>
      </w:pPr>
      <w:r>
        <w:t>В настоящем своде правил приведены требования, соответствующие целям технических регламентов: Федерального закона от 27 декабря 2002 г. N 184-ФЗ "О техническом регулировании" и Федерального закона от 30</w:t>
      </w:r>
      <w:r>
        <w:t xml:space="preserve"> декабря 2009 г. N 384-ФЗ "Технический регламент о безопасности зданий и сооружений".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Актуализация выполнена авторским коллективом: НИИОСП им. Н.М.Герсеванова - институт ОАО "НИЦ "Строительство" (В.П.Петрухин, И.В.Колыбин, В.Г.Федоровский, С.В.Курилло, Г</w:t>
      </w:r>
      <w:r>
        <w:t>.А.Бобырь, Д.Е.Разводовский, Г.И.Бондаренко, А.Г.Алексеев, М.М.Кузнецов), НОИЗ (А.А.Свертилов), ООО "Геопроект" (С.И.Маций), ГП "Противокарстовая и береговая защита" (В.В.Толмачев).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1 Область применения </w:t>
      </w:r>
    </w:p>
    <w:p w:rsidR="00000000" w:rsidRDefault="002C2969">
      <w:pPr>
        <w:pStyle w:val="FORMATTEXT"/>
        <w:ind w:firstLine="568"/>
        <w:jc w:val="both"/>
      </w:pPr>
      <w:r>
        <w:t>Настоящий свод правил распространяется на с</w:t>
      </w:r>
      <w:r>
        <w:t>ооружения и мероприятия инженерной защиты территорий, зданий и сооружений от опасных геологических процессов (оползней, обвалов, карста, селевых потоков, снежных лавин, переработки берегов морей, водохранилищ, озер и рек, от подтопления и затопления террит</w:t>
      </w:r>
      <w:r>
        <w:t>орий, морозного пучения, наледеобразования, термокарста) и их сочетаний (далее - инженерная защита).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При проектировании инженерной защиты в сейсмических районах, в районах развития других опасных процессов и грунтов с особыми свойствами (просадочных, наб</w:t>
      </w:r>
      <w:r>
        <w:t>ухающих, засоленных и др.), а также на подрабатываемых территориях необходимо учитывать дополнительные требования соответствующих сводов правил.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2 Нормативные ссылки </w:t>
      </w:r>
    </w:p>
    <w:p w:rsidR="00000000" w:rsidRDefault="002C2969">
      <w:pPr>
        <w:pStyle w:val="FORMATTEXT"/>
        <w:ind w:firstLine="568"/>
        <w:jc w:val="both"/>
      </w:pPr>
      <w:r>
        <w:t>В настоящем своде правил использованы ссылки на следующие нормативные документы: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ГОСТ Р 53582-2009 Грунты. Метод определения сопротивления сдвигу оттаивающих грунтов</w:t>
      </w:r>
    </w:p>
    <w:p w:rsidR="00000000" w:rsidRDefault="002C2969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ГОСТ Р 54257-2010 Надежность строительных конструкций и оснований. Основные положения и требования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ГОСТ 17.5.3.04-83 Охрана природы. Земля. Общие требования к рекул</w:t>
      </w:r>
      <w:r>
        <w:t>ьтивации земель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ГОСТ 17.5.3.05-84 Охрана природы. Рекультивация земель. Общие требования к землеванию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ГОСТ 12248-2010 Грунты. Методы лабораторного определения характеристик прочности и деформируемости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ГОСТ 25100-95 Грунты. Классификация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ГОСТ 27217-</w:t>
      </w:r>
      <w:r>
        <w:t>87 Грунты. Метод полевого определения удельных касательных сил морозного пучения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ГОСТ 28622-90 Грунты. Метод лабораторного определения степени пучинистости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СП 14.13330.2011 "СНиП II-7-81* Строительство в сейсмических районах"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СП 20.13330.2011 "СНиП</w:t>
      </w:r>
      <w:r>
        <w:t xml:space="preserve"> 2.01.07-85* Нагрузки и воздействия"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СП 22.13330.2011 "СНиП 2.02.01-83* Основания зданий и сооружений"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СП 24.13330.2011 "СНиП 2.02.03-85 Свайные фундаменты"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СП 25.13330.2012 "СНиП 2.02.04-88 Основания и фундаменты на вечномерзлых грунтах"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СП 32.133</w:t>
      </w:r>
      <w:r>
        <w:t>30.2012 "СНиП 2.04.03-85 Канализация. Наружные сети и сооружения"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СП 39.13330.2012 "СНиП 2.06.05-84* Плотины из грунтовых материалов"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СП 42.13330.2011 "СНиП 2.07.01-89* Градостроительство, планировка и застройка городских и сельских поселений"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СП 47.</w:t>
      </w:r>
      <w:r>
        <w:t>13330.2012 "СНиП 11-02-96 Инженерные изыскания для строительства. Основные положения"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СП 58.13330.2012 "СНиП 33-01-2003 Гидротехнические сооружения. Основные положения"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СП 101.13330.2012 "СНиП 2.06.07-87* Подпорные стены, судоходные шлюзы, рыбопропускн</w:t>
      </w:r>
      <w:r>
        <w:t>ые и рыбозащитные сооружения"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СП 104.13330.2012* "СНиП 2.06.15-85 Инженерная защита территорий от затопления и подтопления" </w:t>
      </w:r>
    </w:p>
    <w:p w:rsidR="00000000" w:rsidRDefault="002C2969">
      <w:pPr>
        <w:pStyle w:val="FORMATTEXT"/>
        <w:jc w:val="both"/>
      </w:pPr>
      <w:r>
        <w:t xml:space="preserve">_______________ </w:t>
      </w:r>
    </w:p>
    <w:p w:rsidR="00000000" w:rsidRDefault="002C2969">
      <w:pPr>
        <w:pStyle w:val="FORMATTEXT"/>
        <w:ind w:firstLine="568"/>
        <w:jc w:val="both"/>
      </w:pPr>
      <w:r>
        <w:t>* В настоящее время официальная информация об опубликовании отсутствует, здесь и далее по тексту. - Примечание и</w:t>
      </w:r>
      <w:r>
        <w:t xml:space="preserve">зготовителя базы данных. </w:t>
      </w:r>
    </w:p>
    <w:p w:rsidR="00000000" w:rsidRDefault="002C2969">
      <w:pPr>
        <w:pStyle w:val="FORMATTEXT"/>
        <w:jc w:val="both"/>
      </w:pPr>
      <w:r>
        <w:lastRenderedPageBreak/>
        <w:t xml:space="preserve">            </w:t>
      </w:r>
    </w:p>
    <w:p w:rsidR="00000000" w:rsidRDefault="002C2969">
      <w:pPr>
        <w:pStyle w:val="FORMATTEXT"/>
        <w:ind w:firstLine="568"/>
        <w:jc w:val="both"/>
      </w:pPr>
      <w:r>
        <w:t>СП 131.13330.2012 "СНиП 23-01-99 Строительная климатология"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Примечание - При пользовании настоящим сводом правил целесообразно проверить действие ссылочных стандартов и классификаторов в информационной системе общег</w:t>
      </w:r>
      <w:r>
        <w:t>о пользования -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"Национальные стандарты", который опубликован на 1 января текущего года, и по соответству</w:t>
      </w:r>
      <w:r>
        <w:t>ющим ежемесячно издаваемым информационным указателям, опубликованным в текущем году. Если ссылочный документ заменен (изменен), то при пользовании настоящим сводом правил следует руководствоваться замененным (измененным) документом. Если ссылочный документ</w:t>
      </w:r>
      <w:r>
        <w:t xml:space="preserve"> отменен без замены, то положение, в котором дается ссылка на него, применяется в части, не затрагивающей эту ссылку.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3 Термины и определения </w:t>
      </w:r>
    </w:p>
    <w:p w:rsidR="00000000" w:rsidRDefault="002C2969">
      <w:pPr>
        <w:pStyle w:val="FORMATTEXT"/>
        <w:ind w:firstLine="568"/>
        <w:jc w:val="both"/>
      </w:pPr>
      <w:r>
        <w:t>В настоящем своде правил используются следующие термины и определения: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3.1 </w:t>
      </w:r>
      <w:r>
        <w:rPr>
          <w:b/>
          <w:bCs/>
        </w:rPr>
        <w:t>геологический риск:</w:t>
      </w:r>
      <w:r>
        <w:t xml:space="preserve"> Вероятн</w:t>
      </w:r>
      <w:r>
        <w:t>остная мера геологической опасности или их совокупности, определяемая в виде возможных потерь (ущерба) за заданное время.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3.2 </w:t>
      </w:r>
      <w:r>
        <w:rPr>
          <w:b/>
          <w:bCs/>
        </w:rPr>
        <w:t>затопление:</w:t>
      </w:r>
      <w:r>
        <w:t xml:space="preserve"> Образование свободной поверхности воды на участке территории в результате повышения уровня водотока, водоема или под</w:t>
      </w:r>
      <w:r>
        <w:t>земных вод.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3.3 </w:t>
      </w:r>
      <w:r>
        <w:rPr>
          <w:b/>
          <w:bCs/>
        </w:rPr>
        <w:t>инженерная защита территорий, зданий и сооружений:</w:t>
      </w:r>
      <w:r>
        <w:t xml:space="preserve"> Комплекс сооружений и мероприятий, направленных на предупреждение отрицательного воздействия опасных геологических, экологических и других процессов на территорию, здания и сооружения, а </w:t>
      </w:r>
      <w:r>
        <w:t>также защиту от их последствий.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3.4 </w:t>
      </w:r>
      <w:r>
        <w:rPr>
          <w:b/>
          <w:bCs/>
        </w:rPr>
        <w:t>карст:</w:t>
      </w:r>
      <w:r>
        <w:t xml:space="preserve"> Комплексный геологический процесс, обусловленный растворением подземными и (или) поверхностными водами горных пород, проявляющийся в их ослаблении, разрушении, образовании пустот и пещер, изменении напряженного </w:t>
      </w:r>
      <w:r>
        <w:t>состояния пород, динамики, химического состава и режима подземных и поверхностных вод, в развитии суффозии (механической и химической), эрозий, оседаний, обрушений и провалов грунтов и земной поверхности.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3.5 </w:t>
      </w:r>
      <w:r>
        <w:rPr>
          <w:b/>
          <w:bCs/>
        </w:rPr>
        <w:t>карстово-суффозионные процессы:</w:t>
      </w:r>
      <w:r>
        <w:t xml:space="preserve"> Взаимосвязанн</w:t>
      </w:r>
      <w:r>
        <w:t>ое развитие карстового процесса и суффозии. При изучении и оценке карста включаются в состав карстового процесса.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3.6 </w:t>
      </w:r>
      <w:r>
        <w:rPr>
          <w:b/>
          <w:bCs/>
        </w:rPr>
        <w:t>морозное (криогенное) пучение:</w:t>
      </w:r>
      <w:r>
        <w:t xml:space="preserve"> Процесс, вызванный промерзанием грунта, миграцией влаги, образованием ледяных прослоев, деформацией скеле</w:t>
      </w:r>
      <w:r>
        <w:t>та грунта, приводящих к увеличению объема грунта и поднятию его поверхности.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3.7 </w:t>
      </w:r>
      <w:r>
        <w:rPr>
          <w:b/>
          <w:bCs/>
        </w:rPr>
        <w:t>мониторинг:</w:t>
      </w:r>
      <w:r>
        <w:t xml:space="preserve"> В геотехнике - единая система, включающая: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комплексные наблюдения за инженерно-геологическими процессами, эффективностью инженерной защиты, состоянием сооружен</w:t>
      </w:r>
      <w:r>
        <w:t>ий и территорий в периоды строительства и эксплуатации объекта;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анализ результатов наблюдений, расчетов и моделирования, рекомендаций по усилению инженерной защиты, совершенствованию конструкций сооружений и т.п.;</w:t>
      </w:r>
    </w:p>
    <w:p w:rsidR="00000000" w:rsidRDefault="002C2969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проектирование дополнительных мероприя</w:t>
      </w:r>
      <w:r>
        <w:t>тий по обеспечению надежности сооружений и эффективности инженерной защиты, по предотвращению социально-экологических последствий;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осуществление дополнительных мероприятий при активном геотехническом надзоре.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3.8 </w:t>
      </w:r>
      <w:r>
        <w:rPr>
          <w:b/>
          <w:bCs/>
        </w:rPr>
        <w:t>наледь:</w:t>
      </w:r>
      <w:r>
        <w:t xml:space="preserve"> Слоистый ледяной массив на пове</w:t>
      </w:r>
      <w:r>
        <w:t>рхности земли, льда или инженерных сооружений, образовавшийся при замерзании периодически изливающихся подземных или речных вод.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3.9 </w:t>
      </w:r>
      <w:r>
        <w:rPr>
          <w:b/>
          <w:bCs/>
        </w:rPr>
        <w:t>норма осушения:</w:t>
      </w:r>
      <w:r>
        <w:t xml:space="preserve"> Расчетное значение необходимого понижения уровня грунтовых вод от поверхности земли на осушаемой территор</w:t>
      </w:r>
      <w:r>
        <w:t>ии.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3.10 </w:t>
      </w:r>
      <w:r>
        <w:rPr>
          <w:b/>
          <w:bCs/>
        </w:rPr>
        <w:t>обвалы:</w:t>
      </w:r>
      <w:r>
        <w:t xml:space="preserve"> Отрыв масс горных пород склонов, бортов и их падение вниз под влиянием силы тяжести с опрокидыванием и перекатыванием без воздействия воды.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3.11 </w:t>
      </w:r>
      <w:r>
        <w:rPr>
          <w:b/>
          <w:bCs/>
        </w:rPr>
        <w:t>опасный геологический процесс:</w:t>
      </w:r>
      <w:r>
        <w:t xml:space="preserve"> Изменение состояния приповерхностной части литосферы (геоло</w:t>
      </w:r>
      <w:r>
        <w:t>гической среды), обусловленное естественными или техногенными причинами, которое может привести к негативным последствиям для человека, объектов хозяйства и окружающей среды.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3.12 </w:t>
      </w:r>
      <w:r>
        <w:rPr>
          <w:b/>
          <w:bCs/>
        </w:rPr>
        <w:t>оползни:</w:t>
      </w:r>
      <w:r>
        <w:t xml:space="preserve"> Смещение горных пород со склонов, бортов карьеров, строительных в</w:t>
      </w:r>
      <w:r>
        <w:t>ыемок под действием веса грунта и объемных и поверхностных сил. Различают оползни скольжения, оползни выдавливания, вязко-пластические оползни, оползни внезапного разжижения, оползни гидродинамического разрушения.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3.13 </w:t>
      </w:r>
      <w:r>
        <w:rPr>
          <w:b/>
          <w:bCs/>
        </w:rPr>
        <w:t>оценка риска:</w:t>
      </w:r>
      <w:r>
        <w:t xml:space="preserve"> Расчеты, используемые</w:t>
      </w:r>
      <w:r>
        <w:t xml:space="preserve"> для идентификации и прогнозирования опасностей, оценки уязвимости территорий и объектов, установления возможных последствий, определения вероятности и размеров возможных потерь (ущерба и социальных потерь).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3.14 </w:t>
      </w:r>
      <w:r>
        <w:rPr>
          <w:b/>
          <w:bCs/>
        </w:rPr>
        <w:t>порог геологической безопасности:</w:t>
      </w:r>
      <w:r>
        <w:t xml:space="preserve"> Предель</w:t>
      </w:r>
      <w:r>
        <w:t>ное (критическое) значение показателя, характеризующего опасное воздействие, при превышении которого действие инженерно-геологических процессов начинает угрожать данному объекту, его надежности, например, критический уровень подземных вод.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3.15 </w:t>
      </w:r>
      <w:r>
        <w:rPr>
          <w:b/>
          <w:bCs/>
        </w:rPr>
        <w:t>подтоплен</w:t>
      </w:r>
      <w:r>
        <w:rPr>
          <w:b/>
          <w:bCs/>
        </w:rPr>
        <w:t>ие:</w:t>
      </w:r>
      <w:r>
        <w:t xml:space="preserve"> Комплексный гидрогеологический и инженерно-геологический процесс, при котором в результате изменения водного режима и баланса территории происходят повышения уровней (напоров) подземных вод и/или влажности грунтов, превышающие принятые для данного вида</w:t>
      </w:r>
      <w:r>
        <w:t xml:space="preserve"> застройки критические значения и нарушающие необходимые условия строительства и эксплуатации объектов.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3.16 </w:t>
      </w:r>
      <w:r>
        <w:rPr>
          <w:b/>
          <w:bCs/>
        </w:rPr>
        <w:t>переработка берегов морей, озер, водохранилищ, рек:</w:t>
      </w:r>
      <w:r>
        <w:t xml:space="preserve"> Размыв и разрушение пород берегов под действием прибоя и русловых процессов.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3.17 </w:t>
      </w:r>
      <w:r>
        <w:rPr>
          <w:b/>
          <w:bCs/>
        </w:rPr>
        <w:t>сели:</w:t>
      </w:r>
      <w:r>
        <w:t xml:space="preserve"> Про</w:t>
      </w:r>
      <w:r>
        <w:t>цесс изливания с огромной скоростью грязекаменных потоков, насыщенных твердым материалом, возникающих при выпадении обильных дождей или интенсивном таянии снега в предгорных и горных районах. Различают связные и текучие сели.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lastRenderedPageBreak/>
        <w:t>3.18 </w:t>
      </w:r>
      <w:r>
        <w:rPr>
          <w:b/>
          <w:bCs/>
        </w:rPr>
        <w:t>снежные лавины:</w:t>
      </w:r>
      <w:r>
        <w:t xml:space="preserve"> Сосредо</w:t>
      </w:r>
      <w:r>
        <w:t>точенное движение больших масс снега, падающих или соскальзывающих с горных склонов в виде сплошного тела (мокрые лавины) или распыленного снега (сухие лавины).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3.19 </w:t>
      </w:r>
      <w:r>
        <w:rPr>
          <w:b/>
          <w:bCs/>
        </w:rPr>
        <w:t>социальные потери:</w:t>
      </w:r>
      <w:r>
        <w:t xml:space="preserve"> Гибель, ранение, заражение, моральные травмы населения, вызванные опа</w:t>
      </w:r>
      <w:r>
        <w:t>сными процессами.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3.20 </w:t>
      </w:r>
      <w:r>
        <w:rPr>
          <w:b/>
          <w:bCs/>
        </w:rPr>
        <w:t>схемы инженерной защиты (генеральные, детальные, специальные):</w:t>
      </w:r>
      <w:r>
        <w:t xml:space="preserve"> Проектный материал, разработанный с целью определения и обоснования оптимального комплекса инженерной защиты, его укрупненной ориентировочной стоимости и очередности ос</w:t>
      </w:r>
      <w:r>
        <w:t>уществления.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3.21 </w:t>
      </w:r>
      <w:r>
        <w:rPr>
          <w:b/>
          <w:bCs/>
        </w:rPr>
        <w:t>суффозия:</w:t>
      </w:r>
      <w:r>
        <w:t xml:space="preserve"> Разрушение и вынос потоком подземных вод отдельных компонентов и крупных масс дисперсных и сцементированных обломочных пород, в том числе слагающих структурные элементы скальных массивов.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3.22 </w:t>
      </w:r>
      <w:r>
        <w:rPr>
          <w:b/>
          <w:bCs/>
        </w:rPr>
        <w:t>термокарст:</w:t>
      </w:r>
      <w:r>
        <w:t xml:space="preserve"> Процесс оттаивания </w:t>
      </w:r>
      <w:r>
        <w:t>льдистых грунтов, подземного льда, сопровождающийся их осадкой и образованием понижений рельефа.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4 Общие положения </w:t>
      </w:r>
    </w:p>
    <w:p w:rsidR="00000000" w:rsidRDefault="002C2969">
      <w:pPr>
        <w:pStyle w:val="FORMATTEXT"/>
        <w:ind w:firstLine="568"/>
        <w:jc w:val="both"/>
      </w:pPr>
      <w:r>
        <w:t>4.1 Необходимость инженерной защиты определяется в соответствии с положениями Градостроительного кодекса [1] в части градостроитель</w:t>
      </w:r>
      <w:r>
        <w:t>ного планирования развития территории субъектов Российской Федерации, городов и сельских поселений с учетом оценки риска опасных геологических процессов: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для вновь застраиваемых и реконструируемых территорий - в проекте генерального плана с учетом вариан</w:t>
      </w:r>
      <w:r>
        <w:t>тности планировочных и технических решений;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для застроенных территорий - в проектах строительства, реконструкции и капитального ремонта зданий и сооружений с учетом существующих планировочных решений и требований заказчика.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4.2 Проектирование инженерно</w:t>
      </w:r>
      <w:r>
        <w:t>й защиты следует выполнять на основе: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результатов инженерно-геодезических, инженерно-геологических, инженерно-геотехнических, инженерно-гидрологических, инженерно-гидрометеорологических и инженерно-экологических изысканий для строительства;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планировочн</w:t>
      </w:r>
      <w:r>
        <w:t>ых решений и вариантной проработки решений, принятых в схемах (проектах) инженерной защиты;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данных, характеризующих особенности использования территорий, зданий и сооружений как существующих, так и проектируемых, с прогнозом изменения этих особенностей и</w:t>
      </w:r>
      <w:r>
        <w:t xml:space="preserve"> с учетом установленного режима природопользования (заповедники, сельскохозяйственные земли и т.п.) и санитарно-гигиенических норм;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результатов мониторинга объектов градостроительной деятельности;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обоснования инвестиций и технико-экономического сравнен</w:t>
      </w:r>
      <w:r>
        <w:t xml:space="preserve">ия возможных вариантов проектных решений инженерной защиты (при ее одинаковых функциональных </w:t>
      </w:r>
      <w:r>
        <w:lastRenderedPageBreak/>
        <w:t>свойствах) с оценкой предотвращенных потерь (ущерба и социальных потерь).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При проектировании инженерной защиты следует учитывать ее градо- и объектоформирующее з</w:t>
      </w:r>
      <w:r>
        <w:t>начение, местные условия, а также имеющийся опыт проектирования, строительства и эксплуатации сооружений инженерной защиты в аналогичных природных условиях.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4.3 Исходные материалы для проектирования схем инженерной защиты (см. приложение А), сооружений и</w:t>
      </w:r>
      <w:r>
        <w:t xml:space="preserve"> (или) мероприятий инженерной защиты должны включать в себя: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сведения о географическом положении, хозяйственных связях и границах защищаемой территории;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оценку существующего хозяйственного использования территории, ее экологического значения и перспект</w:t>
      </w:r>
      <w:r>
        <w:t>ив их развития;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сведения о существующих сооружениях и мероприятиях инженерной защиты, их состоянии, возможности реконструкции и службах их эксплуатации;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данные по прогнозу последствий и возможных потерь (ущерба и социальных потерь) от воздействия опасн</w:t>
      </w:r>
      <w:r>
        <w:t>ых геологических процессов;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материалы региональных геологических исследований и инженерных изысканий (инженерно-геологических, инженерно-геотехнических, инженерно-гидрогеологических, инженерно-гидрометеорологических, инженерно-экологических);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материалы</w:t>
      </w:r>
      <w:r>
        <w:t> о проводимых или намечаемых региональных мероприятиях по инженерной подготовке территории и их влиянии на природные условия и ресурсы защищаемой территории;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данные о местных строительных материалах и энергетических ресурсах;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картографические материалы</w:t>
      </w:r>
      <w:r>
        <w:t>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градостроительную документацию.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4.4 Инженерные изыскания для проектирования инженерной защиты следует проводить по заданию проектной организации в соответствии с требованиями СП 47.13330, СП 11-102 [2], СП 11-103 [3], СП 11-104 [4], СП 11-105 [5] и г</w:t>
      </w:r>
      <w:r>
        <w:t>осударственных стандартов по инженерным изысканиям и исследованиям грунтов для строительства. Состав, содержание и детальность материалов инженерных изысканий определяют соответствующим масштабом необходимых графических материалов (см. приложение А).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Инж</w:t>
      </w:r>
      <w:r>
        <w:t>енерные изыскания должны быть основаны на обобщении информации, охватывающей все виды изыскательских работ, выполненных на территории.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Результаты изысканий должны содержать прогноз изменения инженерно-геологических, гидрологических, геокриологических и э</w:t>
      </w:r>
      <w:r>
        <w:t xml:space="preserve">кологических условий на расчетный срок с учетом природных и техногенных факторов, а также территориальную оценку (районирование) территории по порогам геологической безопасности и рекомендации по выбору принципиальных направлений инженерной </w:t>
      </w:r>
      <w:r>
        <w:lastRenderedPageBreak/>
        <w:t>защиты.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4.5 Е</w:t>
      </w:r>
      <w:r>
        <w:t>сли из-за сложности инженерно-геологических, гидрологических и экологических условий по материалам изысканий не представляется возможным выполнить необходимые расчеты и выбрать сооружения и (или) мероприятия, в проекте следует предусматривать экспериментал</w:t>
      </w:r>
      <w:r>
        <w:t>ьные сооружения и мероприятия инженерной защиты и (или) выполнение опытно-производственных работ с последующей корректировкой проекта. При этом данные сооружения должны быть обозначены как "экспериментальные" и для них должен быть разработан специальный ко</w:t>
      </w:r>
      <w:r>
        <w:t>мплекс строительного мониторинга.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4.6 При проектировании инженерной защиты следует обеспечивать (предусматривать):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предотвращение, устранение или снижение до допустимого уровня отрицательного воздействия на защищаемые территории, здания и сооружения де</w:t>
      </w:r>
      <w:r>
        <w:t>йствующих и связанных с ними возможных опасных процессов;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наиболее полное использование местных строительных материалов и природных ресурсов;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производство работ способами, не приводящими к появлению новых и (или) интенсификации действующих геологически</w:t>
      </w:r>
      <w:r>
        <w:t>х процессов;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сохранение заповедных зон, ландшафтов, исторических объектов и памятников и т.д.;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надлежащее архитектурное оформление сооружений инженерной защиты;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сочетание с мероприятиями по охране окружающей среды;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в необходимых случаях - системати</w:t>
      </w:r>
      <w:r>
        <w:t>ческие наблюдения за состоянием защищаемых территорий и объектов и за работой сооружений инженерной защиты в период строительства и эксплуатации (мониторинг).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4.7 При проектировании инженерной защиты следует предусматривать: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поэтапность возведения и вв</w:t>
      </w:r>
      <w:r>
        <w:t>ода в эксплуатацию сооружений при строгом соблюдении технологической последовательности выполнения работ;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конструктивные решения и мероприятия, обеспечивающие возможность ремонта проектируемых сооружений, а также изменение их функционального назначения в</w:t>
      </w:r>
      <w:r>
        <w:t xml:space="preserve"> процессе эксплуатации;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использование и, при необходимости, реконструкцию существующих сооружений инженерной защиты.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4.8 Мероприятия по инженерной защите и охране окружающей среды следует проектировать комплексно, с учетом прогноза ее изменения в связи</w:t>
      </w:r>
      <w:r>
        <w:t xml:space="preserve"> с постройкой сооружений инженерной защиты и освоением территории. При этом мероприятия инженерной защиты от разных видов опасных процессов должны быть согласованы между собой.</w:t>
      </w:r>
    </w:p>
    <w:p w:rsidR="00000000" w:rsidRDefault="002C2969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4.9 В составе проекта инженерной защиты следует, при необходимости, предусмат</w:t>
      </w:r>
      <w:r>
        <w:t>ривать организационно-технические мероприятия, в том числе по предупреждению чрезвычайных ситуаций, предотвращающие гибель людей, исключающие возникновение аварийной ситуации или ослабляющие ее действие и снижающие возможный ущерб.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4.10 Инженерную защиту</w:t>
      </w:r>
      <w:r>
        <w:t xml:space="preserve"> застроенных или застраиваемых территорий от одного или нескольких опасных геологических процессов следует осуществлять независимо от формы собственности и принадлежности защищаемых территорий и объектов, при необходимости предусматривать образование едино</w:t>
      </w:r>
      <w:r>
        <w:t>й территориальной системы (комплекса) мероприятий и сооружений.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Выбор мероприятий и сооружений следует проводить с учетом видов возможных деформаций и воздействий, уровня ответственности и стоимости защищаемых территорий, зданий и сооружений, их конструк</w:t>
      </w:r>
      <w:r>
        <w:t>тивных и эксплуатационных особенностей.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4.11 Границы защищаемых территорий, подверженных воздействию опасных геологических процессов, в пределах которых требуются строительство сооружений и осуществление мероприятий инженерной защиты, следует устанавлива</w:t>
      </w:r>
      <w:r>
        <w:t>ть по материалам рекогносцировочных обследований и уточнять при последующих инженерных изысканиях.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4.12 Строительство сооружений и осуществление мероприятий инженерной защиты не должны приводить к активизации опасных процессов на примыкающих территориях.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В случае когда сооружения и мероприятия инженерной защиты могут оказать отрицательное влияние на эти территории (заболачивание, разрушение берегов, образование и активизация оползней и др.), в проекте должны быть предусмотрены соответствующие компенсаци</w:t>
      </w:r>
      <w:r>
        <w:t>онно-восстановительные мероприятия.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4.13 Рекультивацию и благоустройство территорий, нарушенных при создании сооружений и осуществлении мероприятий инженерной защиты, следует разрабатывать с учетом требований ГОСТ 17.5.3.04 и ГОСТ 17.5.3.05.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4.14 В нео</w:t>
      </w:r>
      <w:r>
        <w:t>бходимых случаях в проекте следует предусматривать установку контрольно-измерительной аппаратуры и устройство наблюдательных скважин, постов, геодезических реперов, марок и т.д. для наблюдения в период строительства и эксплуатации за развитием опасных проц</w:t>
      </w:r>
      <w:r>
        <w:t>ессов и работой сооружений инженерной защиты. В проекте должны быть предусмотрены состав и режим необходимых наблюдений (мониторинг) и соответствующие дополнительные мероприятия по обеспечению надежности сооружений и эффективности инженерной защиты.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Мони</w:t>
      </w:r>
      <w:r>
        <w:t>торинг должен проводиться специализированными организациями с целью своевременного выявления активизации опасных геологических процессов и принятия необходимых мер по защите зданий и сооружений и обеспечению безопасности людей. Пространственная и временная</w:t>
      </w:r>
      <w:r>
        <w:t xml:space="preserve"> структуры мониторинга должны быть специально обоснованы.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4.15 Работы по освоению вновь застраиваемых и реконструируемых территорий следует начинать только после выполнения первоочередных мероприятий по их защите от опасных процессов.</w:t>
      </w:r>
    </w:p>
    <w:p w:rsidR="00000000" w:rsidRDefault="002C2969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Ввод в эксплуатац</w:t>
      </w:r>
      <w:r>
        <w:t>ию сооружений и мероприятий инженерной защиты и строительство защищаемых объектов должны быть взаимоувязаны и гарантировать безаварийное ведение работ, а также функциональное использование сооружений инженерной защиты в экстремальных условиях.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4.16 Урове</w:t>
      </w:r>
      <w:r>
        <w:t>нь ответственности (класс) сооружений инженерной защиты следует назначать в соответствии с уровнем ответственности или классом защищаемых объектов. При защите территории, на которой расположены объекты различных уровней ответственности или классов, уровень</w:t>
      </w:r>
      <w:r>
        <w:t xml:space="preserve"> ответственности сооружений инженерной защиты должен, как правило, соответствовать уровню ответственности большинства защищаемых объектов. При этом отдельные объекты с повышенным уровнем ответственности могут иметь локальную защиту.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Классы таких объектов</w:t>
      </w:r>
      <w:r>
        <w:t xml:space="preserve"> и их локальной защиты должны соответствовать друг другу.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Если технико-экономическим обоснованием установлена нецелесообразность локальной защиты, то класс инженерной защиты территории устанавливается по объектам наиболее высокого класса.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4.17 Нагрузки</w:t>
      </w:r>
      <w:r>
        <w:t xml:space="preserve"> и воздействия, учитываемые в расчетах сооружений инженерной защиты, коэффициенты надежности, а также возможные сочетания нагрузок следует принимать в соответствии с СП 20.13330 с учетом требований соответствующих разделов настоящего свода правил.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Для со</w:t>
      </w:r>
      <w:r>
        <w:t>оружений инженерной защиты водоподпорного типа следует также учитывать требования СП 58.13330.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4.18 Техническая эффективность и надежность сооружений и мероприятий инженерной защиты должны подтверждаться расчетами, а в обоснованных случаях - моделировани</w:t>
      </w:r>
      <w:r>
        <w:t>ем (натурным, физическим, математическим и др.) опасных процессов с учетом воздействия на них проектируемых сооружений и мероприятий.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4.19 Эффективность инженерной защиты следует определять на основании оценки риска опасных геологических процессов с учет</w:t>
      </w:r>
      <w:r>
        <w:t>ом предотвращенных потерь (ущерба и социальных потерь). Экономический эффект варианта инженерной защиты определяют размером предотвращенного ущерба территории или сооружению от воздействия опасных процессов за вычетом затрат на осуществление защиты.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Под </w:t>
      </w:r>
      <w:r>
        <w:t>"предотвращенным ущербом" следует понимать разность между ущербом при отказе от проведения инженерной защиты и ущербом, возможным после ее проведения. Оценка ущерба должна быть комплексной, с учетом всех его видов как в сфере материального производства, та</w:t>
      </w:r>
      <w:r>
        <w:t>к и в непроизводственной сфере (в том числе следует учитывать ущерб воде, почве, флоре и фауне и т.п.).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Основные положения по оценке предотвращенного ущерба приведены в приложении Б.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4.20 Зарегистрированные проявления наиболее вероятных опасных процесс</w:t>
      </w:r>
      <w:r>
        <w:t>ов на территориях субъектов Российской Федерации приведены в приложении В.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 xml:space="preserve">      5 Противооползневые и противообвальные сооружения и мероприятия</w:t>
      </w: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5.1 Общие указания </w:t>
      </w:r>
    </w:p>
    <w:p w:rsidR="00000000" w:rsidRDefault="002C2969">
      <w:pPr>
        <w:pStyle w:val="FORMATTEXT"/>
        <w:ind w:firstLine="568"/>
        <w:jc w:val="both"/>
      </w:pPr>
      <w:r>
        <w:t>5.1.1 К оползнеопасным и обвалоопасным относятся территории, на которых возможн</w:t>
      </w:r>
      <w:r>
        <w:t>о возникновение или активизация оползневых смещений и обвалов в течение периода строительства, эксплуатации и ликвидации объекта. В пределах оползнеопасных территорий отдельно выделяют оползневые зоны, где имеются или ранее возникали активные оползни.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5.</w:t>
      </w:r>
      <w:r>
        <w:t xml:space="preserve">1.2 Границы оползнеопасных территорий устанавливают по данным комплексных инженерных изысканий с использованием расчетов устойчивости склонов и материалов сравнительного инженерно-геологического анализа применительно к особенностям рельефа, геологического </w:t>
      </w:r>
      <w:r>
        <w:t>строения, гидрогеологических и сейсмических условий, характера растительного покрова и климата.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5.1.3 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</w:t>
      </w:r>
      <w:r>
        <w:t>жений, направленных на предотвращение и стабилизацию этих процессов: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изменение рельефа склона в целях повышения его устойчивости;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для береговых склонов - защита от подмыва устройством берегозащитных сооружений;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регулирование стока поверхностных вод с</w:t>
      </w:r>
      <w:r>
        <w:t xml:space="preserve"> помощью вертикальной планировки территории и устройства системы поверхностного водоотвода;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предотвращение инфильтрации воды в грунт и эрозионных процессов;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искусственное понижение уровня подземных вод;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агролесомелиорация;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закрепление грунтов (в то</w:t>
      </w:r>
      <w:r>
        <w:t>м числе армированием);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устройство удерживающих сооружений и конструкций;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прочие мероприятия (регулирование тепловых процессов с помощью теплозащитных устройств и покрытий, защита от вредного влияния процессов промерзания и оттаивания, установление охра</w:t>
      </w:r>
      <w:r>
        <w:t>нных зон и т.д.).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5.1.4 Если применение мероприятий и сооружений активной защиты, указанных в 5.1.3, полностью не исключает возможность образования оползней и обвалов, а также в случае технической невозможности или нецелесообразности активной защиты, сле</w:t>
      </w:r>
      <w:r>
        <w:t>дует предусматривать мероприятия пассивной защиты (приспособление защищаемых сооружений к обтеканию их оползнем, улавливающие сооружения и устройства, противообвальные галереи и др.).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5.1.5 При проектировании противооползневых и противообвальных сооружен</w:t>
      </w:r>
      <w:r>
        <w:t>ий и мероприятий на берегах водоемов и водотоков необходимо дополнительно соблюдать требования раздела 9.</w:t>
      </w:r>
    </w:p>
    <w:p w:rsidR="00000000" w:rsidRDefault="002C2969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5.1.6 При выборе защитных мероприятий и сооружений и их комплексов следует учитывать виды возможных деформаций склона (откоса), уровень ответственно</w:t>
      </w:r>
      <w:r>
        <w:t>сти защищаемых объектов, их конструктивные и эксплуатационные особенности.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Виды противооползневых и противообвальных сооружений и мероприятий следует выбирать на основании расчетов общей и местной устойчивости склонов (откосов), т.е. устойчивости склона </w:t>
      </w:r>
      <w:r>
        <w:t>(откоса) в целом и отдельных его морфологических элементов, данных мониторинга.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5.2 Основные расчетные положения </w:t>
      </w:r>
    </w:p>
    <w:p w:rsidR="00000000" w:rsidRDefault="002C2969">
      <w:pPr>
        <w:pStyle w:val="FORMATTEXT"/>
        <w:ind w:firstLine="568"/>
        <w:jc w:val="both"/>
      </w:pPr>
      <w:r>
        <w:t>5.2.1 Противооползневые и противообвальные сооружения и их конструкции проектируются по методу предельных состояний. При этом расчеты</w:t>
      </w:r>
      <w:r>
        <w:t xml:space="preserve"> производятся по двум группам предельных состояний, которые включают: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первая (полная непригодность сооружения к дальнейшей эксплуатации):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расчеты общей прочности и устойчивости системы сооружение - грунтовый массив (откос, склон);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расчеты прочности и</w:t>
      </w:r>
      <w:r>
        <w:t xml:space="preserve"> устойчивости отдельных элементов сооружения, разрушение которых приводит к прекращению эксплуатации сооружения;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расчеты перемещений сооружений и конструкций, от которых зависит прочность или устойчивость сооружения в целом, а также прочность или устойчи</w:t>
      </w:r>
      <w:r>
        <w:t>вость объектов на защищаемой территории и др.;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вторая (непригодность к нормальной эксплуатации):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расчет оснований, откосов, склонов и элементов конструкции, разрушение которых не приводит все сооружение в непригодное состояние, на местную прочность;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расчеты по ограничению перемещений и деформаций сооружений, прилегающих территорий и объектов на них расположенных;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расчеты по образованию или раскрытию трещин и строительных швов.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5.2.2 Расчет противооползневых и противообвальных сооружений, проектиру</w:t>
      </w:r>
      <w:r>
        <w:t>емых откосов и склонов производится исходя из условия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8F0295">
      <w:pPr>
        <w:pStyle w:val="FORMATTEXT"/>
        <w:jc w:val="right"/>
      </w:pPr>
      <w:r>
        <w:rPr>
          <w:noProof/>
          <w:position w:val="-17"/>
        </w:rPr>
        <w:drawing>
          <wp:inline distT="0" distB="0" distL="0" distR="0">
            <wp:extent cx="731520" cy="446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969">
        <w:t xml:space="preserve">,                                                    (5.1) </w:t>
      </w:r>
    </w:p>
    <w:p w:rsidR="00000000" w:rsidRDefault="002C2969">
      <w:pPr>
        <w:pStyle w:val="FORMATTEXT"/>
        <w:jc w:val="both"/>
      </w:pPr>
    </w:p>
    <w:p w:rsidR="00000000" w:rsidRDefault="002C2969">
      <w:pPr>
        <w:pStyle w:val="FORMATTEXT"/>
        <w:jc w:val="both"/>
      </w:pPr>
    </w:p>
    <w:p w:rsidR="00000000" w:rsidRDefault="002C2969">
      <w:pPr>
        <w:pStyle w:val="FORMATTEXT"/>
        <w:jc w:val="both"/>
      </w:pPr>
      <w:r>
        <w:t xml:space="preserve">где </w:t>
      </w:r>
      <w:r w:rsidR="008F0295">
        <w:rPr>
          <w:noProof/>
          <w:position w:val="-6"/>
        </w:rPr>
        <w:drawing>
          <wp:inline distT="0" distB="0" distL="0" distR="0">
            <wp:extent cx="160655" cy="160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расчетное значение обобщенного силового воздействия на сооруж</w:t>
      </w:r>
      <w:r>
        <w:t xml:space="preserve">ение или его конструктивные элементы (сила, момент, напряжение), определяемое в соответствии с СП 20.13330, деформации (смещения) или другие параметры, по которым производится оценка предельного состояния;      </w:t>
      </w:r>
    </w:p>
    <w:p w:rsidR="00000000" w:rsidRDefault="008F0295">
      <w:pPr>
        <w:pStyle w:val="FORMATTEXT"/>
        <w:ind w:firstLine="568"/>
        <w:jc w:val="both"/>
      </w:pPr>
      <w:r>
        <w:rPr>
          <w:noProof/>
          <w:position w:val="-6"/>
        </w:rPr>
        <w:drawing>
          <wp:inline distT="0" distB="0" distL="0" distR="0">
            <wp:extent cx="153670" cy="1606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969">
        <w:t>- коэффиц</w:t>
      </w:r>
      <w:r w:rsidR="002C2969">
        <w:t>иент сочетания нагрузок, принимающий значения: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При расчетах по предельным состояниям первой группы:</w:t>
      </w:r>
    </w:p>
    <w:p w:rsidR="00000000" w:rsidRDefault="002C2969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для основного сочетания эксплуатационного периода </w:t>
      </w:r>
      <w:r w:rsidR="008F0295">
        <w:rPr>
          <w:noProof/>
          <w:position w:val="-6"/>
        </w:rPr>
        <w:drawing>
          <wp:inline distT="0" distB="0" distL="0" distR="0">
            <wp:extent cx="278130" cy="16065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1,0;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то же, для строительного периода и ремонта </w:t>
      </w:r>
      <w:r w:rsidR="008F0295">
        <w:rPr>
          <w:noProof/>
          <w:position w:val="-6"/>
        </w:rPr>
        <w:drawing>
          <wp:inline distT="0" distB="0" distL="0" distR="0">
            <wp:extent cx="278130" cy="160655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0,95;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для особого сочетания нагрузок, в том числе сейсмической нагрузки на уровне проектного землетрясения (ПЗ) годовой вероятностью 0,01 </w:t>
      </w:r>
      <w:r w:rsidR="008F0295">
        <w:rPr>
          <w:noProof/>
          <w:position w:val="-6"/>
        </w:rPr>
        <w:drawing>
          <wp:inline distT="0" distB="0" distL="0" distR="0">
            <wp:extent cx="278130" cy="16065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0,95;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прочих нагрузок годовой вероятностью 0,001 и максимального уровня расчетного землетрясения (МРЗ) </w:t>
      </w:r>
      <w:r w:rsidR="008F0295">
        <w:rPr>
          <w:noProof/>
          <w:position w:val="-6"/>
        </w:rPr>
        <w:drawing>
          <wp:inline distT="0" distB="0" distL="0" distR="0">
            <wp:extent cx="278130" cy="160655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0,90.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При расчетах по предельным состояниям второй группы на основное сочетание</w:t>
      </w:r>
      <w:r>
        <w:t xml:space="preserve"> нагрузок </w:t>
      </w:r>
      <w:r w:rsidR="008F0295">
        <w:rPr>
          <w:noProof/>
          <w:position w:val="-6"/>
        </w:rPr>
        <w:drawing>
          <wp:inline distT="0" distB="0" distL="0" distR="0">
            <wp:extent cx="278130" cy="160655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1,0;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jc w:val="both"/>
      </w:pPr>
      <w:r>
        <w:t>       </w:t>
      </w:r>
      <w:r w:rsidR="008F0295">
        <w:rPr>
          <w:noProof/>
          <w:position w:val="-6"/>
        </w:rPr>
        <w:drawing>
          <wp:inline distT="0" distB="0" distL="0" distR="0">
            <wp:extent cx="153670" cy="1606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расчетное значение обобщенной несущей способности, прочности, деформации (смещения) или другого параметра, устанавливаемого соответствующими нормами проектиро</w:t>
      </w:r>
      <w:r>
        <w:t xml:space="preserve">вания в зависимости от типа конструкции и используемых материалов с учетом коэффициентов надежности по материалу </w:t>
      </w:r>
      <w:r w:rsidR="008F0295">
        <w:rPr>
          <w:noProof/>
          <w:position w:val="-9"/>
        </w:rPr>
        <w:drawing>
          <wp:inline distT="0" distB="0" distL="0" distR="0">
            <wp:extent cx="219710" cy="226695"/>
            <wp:effectExtent l="0" t="0" r="889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и (или) грунту </w:t>
      </w:r>
      <w:r w:rsidR="008F0295">
        <w:rPr>
          <w:noProof/>
          <w:position w:val="-9"/>
        </w:rPr>
        <w:drawing>
          <wp:inline distT="0" distB="0" distL="0" distR="0">
            <wp:extent cx="197485" cy="241300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</w:p>
    <w:p w:rsidR="00000000" w:rsidRDefault="008F0295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190500" cy="226695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969">
        <w:t>- коэффициент надеж</w:t>
      </w:r>
      <w:r w:rsidR="002C2969">
        <w:t>ности по ответственности сооружения: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При расчетах по предельным состояниям первой группы в зависимости от уровня ответственности, согласно ГОСТ Р 54257: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1а - </w:t>
      </w:r>
      <w:r w:rsidR="008F0295">
        <w:rPr>
          <w:noProof/>
          <w:position w:val="-9"/>
        </w:rPr>
        <w:drawing>
          <wp:inline distT="0" distB="0" distL="0" distR="0">
            <wp:extent cx="563245" cy="226695"/>
            <wp:effectExtent l="0" t="0" r="8255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1б - </w:t>
      </w:r>
      <w:r w:rsidR="008F0295">
        <w:rPr>
          <w:noProof/>
          <w:position w:val="-8"/>
        </w:rPr>
        <w:drawing>
          <wp:inline distT="0" distB="0" distL="0" distR="0">
            <wp:extent cx="563245" cy="219710"/>
            <wp:effectExtent l="0" t="0" r="8255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2 - </w:t>
      </w:r>
      <w:r w:rsidR="008F0295">
        <w:rPr>
          <w:noProof/>
          <w:position w:val="-8"/>
        </w:rPr>
        <w:drawing>
          <wp:inline distT="0" distB="0" distL="0" distR="0">
            <wp:extent cx="541020" cy="21209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3 - </w:t>
      </w:r>
      <w:r w:rsidR="008F0295">
        <w:rPr>
          <w:noProof/>
          <w:position w:val="-8"/>
        </w:rPr>
        <w:drawing>
          <wp:inline distT="0" distB="0" distL="0" distR="0">
            <wp:extent cx="541020" cy="219710"/>
            <wp:effectExtent l="0" t="0" r="0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При расчетах по предельным состояниям второй группы </w:t>
      </w:r>
      <w:r w:rsidR="008F0295">
        <w:rPr>
          <w:noProof/>
          <w:position w:val="-9"/>
        </w:rPr>
        <w:drawing>
          <wp:inline distT="0" distB="0" distL="0" distR="0">
            <wp:extent cx="336550" cy="226695"/>
            <wp:effectExtent l="0" t="0" r="6350" b="190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1,00.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При расчетах устойчивости склонов, сохраняемых в естественном состоянии, </w:t>
      </w:r>
      <w:r w:rsidR="008F0295">
        <w:rPr>
          <w:noProof/>
          <w:position w:val="-9"/>
        </w:rPr>
        <w:drawing>
          <wp:inline distT="0" distB="0" distL="0" distR="0">
            <wp:extent cx="190500" cy="226695"/>
            <wp:effectExtent l="0" t="0" r="0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принимается как для сооружения или территории, которые могут перейти в непригодное состояние при разрушении склона.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При расчетах природных склонов </w:t>
      </w:r>
      <w:r w:rsidR="008F0295">
        <w:rPr>
          <w:noProof/>
          <w:position w:val="-9"/>
        </w:rPr>
        <w:drawing>
          <wp:inline distT="0" distB="0" distL="0" distR="0">
            <wp:extent cx="336550" cy="226695"/>
            <wp:effectExtent l="0" t="0" r="6350" b="190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1,0;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jc w:val="both"/>
      </w:pPr>
      <w:r>
        <w:t>       </w:t>
      </w:r>
      <w:r w:rsidR="008F0295">
        <w:rPr>
          <w:noProof/>
          <w:position w:val="-9"/>
        </w:rPr>
        <w:drawing>
          <wp:inline distT="0" distB="0" distL="0" distR="0">
            <wp:extent cx="197485" cy="226695"/>
            <wp:effectExtent l="0" t="0" r="0" b="190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</w:t>
      </w:r>
      <w:r>
        <w:t xml:space="preserve">коэффициент условий работы, учитывающий характер воздействий, возможность изменения свойств материалов со временем, степень точности исходных данных, приближенность расчетных схем, тип сооружения, конструкции или основания, вид материала и другие факторы; </w:t>
      </w:r>
      <w:r>
        <w:t>устанавливается в диапазоне 0,75</w:t>
      </w:r>
      <w:r w:rsidR="008F0295">
        <w:rPr>
          <w:noProof/>
          <w:position w:val="-9"/>
        </w:rPr>
        <w:drawing>
          <wp:inline distT="0" distB="0" distL="0" distR="0">
            <wp:extent cx="461010" cy="226695"/>
            <wp:effectExtent l="0" t="0" r="0" b="190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1,00 нормами проектирования отдельных видов сооружений.</w:t>
      </w:r>
    </w:p>
    <w:p w:rsidR="00000000" w:rsidRDefault="002C2969">
      <w:pPr>
        <w:pStyle w:val="FORMATTEXT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5.2.3 Расчет устойчивости проектируемых склонов и откосов в соответствии с зависимостью 5.1 допускается выполнять только для просте</w:t>
      </w:r>
      <w:r>
        <w:t>йших форм поверхности скольжения, отделяющей призму обрушения от неподвижного массива грунта (в виде отрезка прямой или окружности). В этом случае зависимость 5.1 записывается в виде: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8F0295">
      <w:pPr>
        <w:pStyle w:val="FORMATTEXT"/>
        <w:jc w:val="right"/>
      </w:pPr>
      <w:r>
        <w:rPr>
          <w:noProof/>
          <w:position w:val="-15"/>
        </w:rPr>
        <w:drawing>
          <wp:inline distT="0" distB="0" distL="0" distR="0">
            <wp:extent cx="965835" cy="387985"/>
            <wp:effectExtent l="0" t="0" r="571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969">
        <w:t>.                                  </w:t>
      </w:r>
      <w:r w:rsidR="002C2969">
        <w:t xml:space="preserve">               (5.1а) </w:t>
      </w:r>
    </w:p>
    <w:p w:rsidR="00000000" w:rsidRDefault="002C2969">
      <w:pPr>
        <w:pStyle w:val="FORMATTEXT"/>
        <w:jc w:val="both"/>
      </w:pPr>
    </w:p>
    <w:p w:rsidR="00000000" w:rsidRDefault="002C2969">
      <w:pPr>
        <w:pStyle w:val="FORMATTEXT"/>
        <w:jc w:val="both"/>
      </w:pPr>
    </w:p>
    <w:p w:rsidR="00000000" w:rsidRDefault="002C2969">
      <w:pPr>
        <w:pStyle w:val="FORMATTEXT"/>
        <w:jc w:val="both"/>
      </w:pPr>
      <w:r>
        <w:t xml:space="preserve">где </w:t>
      </w:r>
      <w:r w:rsidR="008F0295">
        <w:rPr>
          <w:noProof/>
          <w:position w:val="-9"/>
        </w:rPr>
        <w:drawing>
          <wp:inline distT="0" distB="0" distL="0" distR="0">
            <wp:extent cx="980440" cy="226695"/>
            <wp:effectExtent l="0" t="0" r="0" b="190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нормированное значение коэффициента устойчивости склона </w:t>
      </w:r>
      <w:r>
        <w:lastRenderedPageBreak/>
        <w:t>(откоса);     </w:t>
      </w:r>
    </w:p>
    <w:p w:rsidR="00000000" w:rsidRDefault="002C2969">
      <w:pPr>
        <w:pStyle w:val="FORMATTEXT"/>
        <w:jc w:val="both"/>
      </w:pPr>
      <w:r>
        <w:t xml:space="preserve">            </w:t>
      </w:r>
    </w:p>
    <w:p w:rsidR="00000000" w:rsidRDefault="008F0295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219710" cy="226695"/>
            <wp:effectExtent l="0" t="0" r="8890" b="190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969">
        <w:t xml:space="preserve">- расчетное значение коэффициента устойчивости, определяемое как отношение удерживающих сил (моментов) </w:t>
      </w:r>
      <w:r>
        <w:rPr>
          <w:noProof/>
          <w:position w:val="-6"/>
        </w:rPr>
        <w:drawing>
          <wp:inline distT="0" distB="0" distL="0" distR="0">
            <wp:extent cx="153670" cy="16065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969">
        <w:t xml:space="preserve">, действующих вдоль линии скольжения, к сдвигающим силам (моментам) </w:t>
      </w:r>
      <w:r>
        <w:rPr>
          <w:noProof/>
          <w:position w:val="-6"/>
        </w:rPr>
        <w:drawing>
          <wp:inline distT="0" distB="0" distL="0" distR="0">
            <wp:extent cx="160655" cy="16065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969">
        <w:t>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В общем случае расчеты устойчивости выполняются при произвольных формах поверхности скольжения. При этом условие 5.1 принимает вид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8F0295">
      <w:pPr>
        <w:pStyle w:val="FORMATTEXT"/>
        <w:jc w:val="right"/>
      </w:pPr>
      <w:r>
        <w:rPr>
          <w:noProof/>
          <w:position w:val="-9"/>
        </w:rPr>
        <w:drawing>
          <wp:inline distT="0" distB="0" distL="0" distR="0">
            <wp:extent cx="658495" cy="226695"/>
            <wp:effectExtent l="0" t="0" r="8255" b="190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969">
        <w:t xml:space="preserve">.                                                   (5.1б) </w:t>
      </w:r>
    </w:p>
    <w:p w:rsidR="00000000" w:rsidRDefault="002C2969">
      <w:pPr>
        <w:pStyle w:val="FORMATTEXT"/>
        <w:ind w:firstLine="568"/>
        <w:jc w:val="both"/>
      </w:pPr>
      <w:r>
        <w:t xml:space="preserve">В этом случае под коэффициентом устойчивости </w:t>
      </w:r>
      <w:r w:rsidR="008F0295">
        <w:rPr>
          <w:noProof/>
          <w:position w:val="-9"/>
        </w:rPr>
        <w:drawing>
          <wp:inline distT="0" distB="0" distL="0" distR="0">
            <wp:extent cx="219710" cy="226695"/>
            <wp:effectExtent l="0" t="0" r="8890" b="190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понимают число, на которое следует разделить исходные прочностные характеристики </w:t>
      </w:r>
      <w:r>
        <w:t xml:space="preserve">грунта </w:t>
      </w:r>
      <w:r w:rsidR="008F0295">
        <w:rPr>
          <w:noProof/>
          <w:position w:val="-7"/>
        </w:rPr>
        <w:drawing>
          <wp:inline distT="0" distB="0" distL="0" distR="0">
            <wp:extent cx="255905" cy="1905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и </w:t>
      </w:r>
      <w:r w:rsidR="008F0295">
        <w:rPr>
          <w:noProof/>
          <w:position w:val="-5"/>
        </w:rPr>
        <w:drawing>
          <wp:inline distT="0" distB="0" distL="0" distR="0">
            <wp:extent cx="116840" cy="146050"/>
            <wp:effectExtent l="0" t="0" r="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чтобы ограниченный данной пробной поверхностью скольжения массив пришел в состояние предельного равновесия.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При этом, соотношение между нормальными </w:t>
      </w:r>
      <w:r w:rsidR="008F0295">
        <w:rPr>
          <w:noProof/>
          <w:position w:val="-9"/>
        </w:rPr>
        <w:drawing>
          <wp:inline distT="0" distB="0" distL="0" distR="0">
            <wp:extent cx="197485" cy="226695"/>
            <wp:effectExtent l="0" t="0" r="0" b="190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и касательными </w:t>
      </w:r>
      <w:r w:rsidR="008F0295">
        <w:rPr>
          <w:noProof/>
          <w:position w:val="-9"/>
        </w:rPr>
        <w:drawing>
          <wp:inline distT="0" distB="0" distL="0" distR="0">
            <wp:extent cx="226695" cy="226695"/>
            <wp:effectExtent l="0" t="0" r="1905" b="190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напряжениями по всей поверхности скольжения, соответствующее предельному состоянию призмы обрушения, отвечает условию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8F0295">
      <w:pPr>
        <w:pStyle w:val="FORMATTEXT"/>
        <w:jc w:val="right"/>
      </w:pPr>
      <w:r>
        <w:rPr>
          <w:noProof/>
          <w:position w:val="-9"/>
        </w:rPr>
        <w:drawing>
          <wp:inline distT="0" distB="0" distL="0" distR="0">
            <wp:extent cx="1111885" cy="226695"/>
            <wp:effectExtent l="0" t="0" r="0" b="190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969">
        <w:t>,                                    </w:t>
      </w:r>
      <w:r w:rsidR="002C2969">
        <w:t xml:space="preserve">          (5.2) </w:t>
      </w:r>
    </w:p>
    <w:p w:rsidR="00000000" w:rsidRDefault="002C2969">
      <w:pPr>
        <w:pStyle w:val="FORMATTEXT"/>
        <w:jc w:val="both"/>
      </w:pPr>
    </w:p>
    <w:p w:rsidR="00000000" w:rsidRDefault="002C2969">
      <w:pPr>
        <w:pStyle w:val="FORMATTEXT"/>
        <w:jc w:val="both"/>
      </w:pPr>
    </w:p>
    <w:p w:rsidR="00000000" w:rsidRDefault="002C2969">
      <w:pPr>
        <w:pStyle w:val="FORMATTEXT"/>
        <w:jc w:val="both"/>
      </w:pPr>
      <w:r>
        <w:t xml:space="preserve">где </w:t>
      </w:r>
      <w:r w:rsidR="008F0295">
        <w:rPr>
          <w:noProof/>
          <w:position w:val="-9"/>
        </w:rPr>
        <w:drawing>
          <wp:inline distT="0" distB="0" distL="0" distR="0">
            <wp:extent cx="1250950" cy="226695"/>
            <wp:effectExtent l="0" t="0" r="6350" b="190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и </w:t>
      </w:r>
      <w:r w:rsidR="008F0295">
        <w:rPr>
          <w:noProof/>
          <w:position w:val="-9"/>
        </w:rPr>
        <w:drawing>
          <wp:inline distT="0" distB="0" distL="0" distR="0">
            <wp:extent cx="658495" cy="226695"/>
            <wp:effectExtent l="0" t="0" r="8255" b="190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значения угла внутреннего трения и удельного сцепления грунта, при которых наступает сдвиг грунта, соответственно. </w:t>
      </w:r>
    </w:p>
    <w:p w:rsidR="00000000" w:rsidRDefault="002C2969">
      <w:pPr>
        <w:pStyle w:val="FORMATTEXT"/>
        <w:ind w:firstLine="568"/>
        <w:jc w:val="both"/>
      </w:pPr>
      <w:r>
        <w:t xml:space="preserve">Коэффициент устойчивости склона (откоса) </w:t>
      </w:r>
      <w:r>
        <w:t xml:space="preserve">находят как минимальное значение </w:t>
      </w:r>
      <w:r w:rsidR="008F0295">
        <w:rPr>
          <w:noProof/>
          <w:position w:val="-9"/>
        </w:rPr>
        <w:drawing>
          <wp:inline distT="0" distB="0" distL="0" distR="0">
            <wp:extent cx="219710" cy="226695"/>
            <wp:effectExtent l="0" t="0" r="8890" b="190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по всем возможным пробным поверхностям скольжения.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Нахождение коэффициента устойчивости склона (откоса) может производиться как с использованием традиционных методов теории предельного </w:t>
      </w:r>
      <w:r>
        <w:t>равновесия (с разбиением призмы оползания на отсеки или без оного), так и упругопластическими расчетами методом конечных элементов с использованием метода снижения прочностных характеристик.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5.2.4 В расчетах противооползневых и противообвальных сооружени</w:t>
      </w:r>
      <w:r>
        <w:t>й нагрузки и воздействия следует определять с учетом: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для удерживающих конструкций - бокового давления грунта (активное, пассивное, давление покоя и промежуточные значения), величина которого может определяться методами предельного равновесия (см. СП 101</w:t>
      </w:r>
      <w:r>
        <w:t>.13330, СП 22.13330), а также, при соответствующем обосновании, с использованием континуальных упругопластических моделей грунта МКЭ;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для конструкций противообвальных галерей и улавливающих сооружений - воздействия падающих скальных обломков, размеры кот</w:t>
      </w:r>
      <w:r>
        <w:t>орых допускается определять в соответствии с приложением Д.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Для сейсмических районов следует учитывать сейсмическое воздействие на сооружения инженерной защиты и на удерживаемый массив грунта в соответствии с СП 14.13330.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lastRenderedPageBreak/>
        <w:t>5.2.5 Для районов распростране</w:t>
      </w:r>
      <w:r>
        <w:t>ния многолетнемерзлых грунтов расчеты противооползневых сооружений следует осуществлять с учетом актуализированного СП 25.13330, ГОСТ Р 53582, ГОСТ 12248.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5.3 Сооружения и мероприятия инженерной защиты </w:t>
      </w:r>
    </w:p>
    <w:p w:rsidR="00000000" w:rsidRDefault="002C2969">
      <w:pPr>
        <w:pStyle w:val="FORMATTEXT"/>
        <w:ind w:firstLine="568"/>
        <w:jc w:val="both"/>
      </w:pPr>
      <w:r>
        <w:rPr>
          <w:b/>
          <w:bCs/>
        </w:rPr>
        <w:t>5.3.1 Изменение рельефа склона, регулировани</w:t>
      </w:r>
      <w:r>
        <w:rPr>
          <w:b/>
          <w:bCs/>
        </w:rPr>
        <w:t>е стока подземных и поверхностных вод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5.3.1.1 Искусственное изменение рельефа склона (откоса) следует предусматривать для предупреждения и стабилизации процессов сдвига, скольжения, выдавливания, обвалов, осыпей и течения грунтов. В районах распространен</w:t>
      </w:r>
      <w:r>
        <w:t>ия многолетнемерзлых грунтов изменение рельефа допускается только при обосновании теплотехническими расчетами.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5.3.1.2 Образование рационального профиля склона (откоса) достигается приданием ему требуемой крутизны и террасированием склона (откоса), удале</w:t>
      </w:r>
      <w:r>
        <w:t>нием или заменой неустойчивых грунтов, отсыпкой в нижней части склона упорной призмы (контрбанкета).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5.3.1.3 При проектировании уступчатой формы откоса размещение берм и террас следует предусматривать на контактах пластов грунтов и в местах высачивания п</w:t>
      </w:r>
      <w:r>
        <w:t>одземных вод. Ширину берм (террас) и высоту уступов, а также расположение и форму контрбанкетов следует определять расчетом общей и местной устойчивости склона (откоса), планировочными решениями, условиями производства работ и эксплуатационными требованиям</w:t>
      </w:r>
      <w:r>
        <w:t>и.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На террасах необходимо предусматривать устройство водоотводов (нагорных канав), а в местах высачивания подземных вод - дренажей.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5.3.1.4 Удаление и замену неустойчивых грунтов следует предусматривать, если обеспечение их устойчивости оказывается неэ</w:t>
      </w:r>
      <w:r>
        <w:t>ффективным или экономически нецелесообразным.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5.3.1.5 На защищаемых склонах должен быть организован беспрепятственный сток поверхностных вод. Не допускается застаивание вод на бессточных участках и попадание на склон вод с присклоновой территории.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5.3.</w:t>
      </w:r>
      <w:r>
        <w:t>1.6 Расчетные расходы дождевых вод в оползневой зоне следует определять методом предельных интенсивностей. Период однократного превышения расчетной интенсивности дождя следует назначать в соответствии с требованиями СП 32.13330.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5.3.1.7 Сброс талых и дож</w:t>
      </w:r>
      <w:r>
        <w:t>девых вод с застроенных территорий, проездов и площадей (за пределами защищаемой зоны) в водостоки, уложенные в оползнеопасной зоне, допускается только при специальном обосновании. При необходимости такого сброса пропускная способность водостоков должна со</w:t>
      </w:r>
      <w:r>
        <w:t>ответствовать стоку со всей водосборной площади с расчетным периодом однократного переполнения не менее 10 лет (вероятность превышения 0,1).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Устройство очистных сооружений в оползнеопасной зоне не допускается.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5.3.1.8 Выпуск воды из водостоков следует </w:t>
      </w:r>
      <w:r>
        <w:t xml:space="preserve">предусматривать в открытые водоемы и реки, а также в тальвеги оврагов с соблюдением требований СП 32.13330 по очистке и при </w:t>
      </w:r>
      <w:r>
        <w:lastRenderedPageBreak/>
        <w:t>обязательном осуществлении противоэрозионных устройств и мероприятий против заболачивания и других видов ущерба окружающей среде.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5.3.1.9 Искусственное понижение уровня подземных вод (водопонижение) следует предусматривать для устранения или ослабления разупрочняющего и разрушающего воздействия подземных вод на грунты, снижения или устранения фильтрационного давления.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5.3.1.10 Для </w:t>
      </w:r>
      <w:r>
        <w:t>достижения требуемого понижения уровня подземных вод применяют следующие виды водопонизительных устройств: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траншейные дренажи (открытые траншеи и канавы);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закрытые дренажи (траншеи, заполненные фильтрующим материалом) для осушения оползневого тела, рас</w:t>
      </w:r>
      <w:r>
        <w:t>считанные, как правило, на недолговременный срок службы;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трубчатые (в том числе мелкого заложения) и галерейные дренажи - в устойчивой зоне за пределами смещающихся грунтов для перехвата подземного потока при продолжительном сроке службы;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пластовые дре</w:t>
      </w:r>
      <w:r>
        <w:t>нажи на участках высачивания подземных вод на склонах (откосах) - для предотвращения суффозии и в основании подсыпок (банкетов);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водопонизительные скважины различных типов (в том числе самоизливающиеся и водопоглощающие) в сочетании с дренажами или взаме</w:t>
      </w:r>
      <w:r>
        <w:t>н их в случае большей эффективности или целесообразности их применения.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Отвод воды из дренажных систем должен удовлетворять требованиям 5.3.1.8.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rPr>
          <w:b/>
          <w:bCs/>
        </w:rPr>
        <w:t>5.3.2 Удерживающие сооружения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5.3.2.1 Удерживающие сооружения следует предусматривать для предотвращения </w:t>
      </w:r>
      <w:r>
        <w:t>оползневых и обвальных процессов при невозможности или экономической нецелесообразности изменения рельефа склона (откоса).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5.3.2.2 Удерживающие сооружения применяют следующих видов: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подпорные стены (на естественном или свайном основании), включая конст</w:t>
      </w:r>
      <w:r>
        <w:t>рукции из армированного грунта;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свайные конструкции и столбы - для закрепления неустойчивых участков склона (откоса) и предотвращения смещений грунтовых массивов по ослабленным поверхностям;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анкерные и нагельные крепления - в качестве самостоятельного </w:t>
      </w:r>
      <w:r>
        <w:t>удерживающего сооружения (с опорными плитами, балками и т.д.) и в сочетании с подпорными стенами, сваями, столбами;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поддерживающие стены - для укрепления нависающих скальных карнизов;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контрфорсы - отдельные опоры и конструкции из них, врезанные в устой</w:t>
      </w:r>
      <w:r>
        <w:t>чивые слои грунта, для подпирания грунтовых и скальных массивов;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lastRenderedPageBreak/>
        <w:t>опояски (упорные пояса) - невысокие массивные сооружения для поддержания неустойчивых откосов;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облицовочные стены - для предохранения грунтов от выветривания и осыпания;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пломбы (заделка</w:t>
      </w:r>
      <w:r>
        <w:t xml:space="preserve"> пустот, образовавшихся в результате вывалов на склонах) - для предохранения скальных грунтов от выветривания и дальнейших разрушений;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покровные сетки в сочетании с анкерными и нагельными креплениями;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габионы;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армированный грунт.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5.3.2.3 Для свайны</w:t>
      </w:r>
      <w:r>
        <w:t>х конструкций следует предусматривать, как правило, буронабивные железобетонные сваи. Применение забивных свай допускается в случаях, когда проведение сваебойных работ не ухудшает условий устойчивости склона (откоса).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5.3.2.4 При наличии подземных вод сл</w:t>
      </w:r>
      <w:r>
        <w:t>едует предусматривать гидроизоляцию по верховой грани подпорных стен и устройство застенного дренажа с выводом вод за пределы подпираемого грунтового массива.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rPr>
          <w:b/>
          <w:bCs/>
        </w:rPr>
        <w:t>5.3.3 Улавливающие сооружения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5.3.3.1 Улавливающие сооружения и устройства (стены, сетки, вал</w:t>
      </w:r>
      <w:r>
        <w:t>ы, траншеи, полки с бордюрными стенами, надолбы) следует предусматривать для защиты объектов от воздействия осыпей, вывалов, падения отдельных скальных обломков, а также обвалов объемом, определяемым расчетом, если устройство удерживающих сооружений или пр</w:t>
      </w:r>
      <w:r>
        <w:t>едупреждение обвалов, вывалов и камнепада путем удаления неустойчивых массивов невозможно или экономически нецелесообразно.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5.3.3.2 Улавливающие стены и сетки располагают у подошвы склонов (откосов) крутизной 25°-35° для защиты от воздействия осыпей, выв</w:t>
      </w:r>
      <w:r>
        <w:t>алов, падения отдельных скальных обломков и небольших обвалов. Прочность и устойчивость конструкций улавливающих стен проверяют на статическую нагрузку от обвальных масс, а также на удар обломков скального грунта.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5.3.3.3 Улавливающие траншеи и улавливаю</w:t>
      </w:r>
      <w:r>
        <w:t>щие полки с бордюрной стеной следует размещать у подошвы обвалоопасных склонов (откосов) высотой до 60 м и крутизной более 35° для защиты от вывалов отдельных обломков грунта объемом до 1 м</w:t>
      </w:r>
      <w:r w:rsidR="008F0295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улавливающие валы - у подошвы</w:t>
      </w:r>
      <w:r>
        <w:t xml:space="preserve"> обнаженных обвалоопасных склонов большой протяженности.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5.3.3.4 Улавливающие стены, траншеи и валы допускается располагать на склонах на высоте не более 30 м над защищаемым объектом при крутизне склона не более 25°.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С низовой стороны нагорных (располо</w:t>
      </w:r>
      <w:r>
        <w:t>женных на склоне) улавливающих траншей следует устраивать валы из местного грунта с упорами из каменной или бутобетонной кладки.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5.3.3.5 Оградительные стены следует размещать у подошвы склонов высотой до 30 м (откосов высотой до 50 м) и крутизной 40°-45°</w:t>
      </w:r>
      <w:r>
        <w:t xml:space="preserve"> для улавливания мелких (до 0,01 м</w:t>
      </w:r>
      <w:r w:rsidR="008F0295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r>
        <w:lastRenderedPageBreak/>
        <w:t>обломков скального грунта или задерживания осыпающегося скального грунта.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5.3.3.6 Барражные стены следует устраивать в крутопадающих тальвегах ложбин и распадков для задерживания скат</w:t>
      </w:r>
      <w:r>
        <w:t>ывающихся по ним скальных обломков.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В нижней части барражных стен должны быть предусмотрены отверстия для пропуска вод, стекающих по ложбине или распадку.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5.3.3.7 Покровные свободно висящие сетки надлежит применять для защиты объектов, близко расположе</w:t>
      </w:r>
      <w:r>
        <w:t>нных к подошве склона (откоса), от падающих скальных обломков.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5.3.3.8 Надолбы следует предусматривать на затяжных склонах высотой до 50-60 м и крутизной до 30° в комплексе с другими улавливающими сооружениями и устройствами для погашения скорости обломк</w:t>
      </w:r>
      <w:r>
        <w:t>ов скального грунта.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5.3.3.9 При размещении на склоне (откосе) нескольких улавливающих сооружений или устройств (кроме надолбов), расположенных на разной высоте, в проекте необходимо предусматривать перекрытие их (в плане) на длину не менее 6 м.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5.3.3.</w:t>
      </w:r>
      <w:r>
        <w:t>10 В проектах улавливающих сооружений и устройств следует предусматривать возможность подъезда транспортных средств и очистки улавливающих пазух от скопления продуктов выветривания, осыпей и обвалов в условиях эксплуатации.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5.3.3.11 Размеры улавливающих </w:t>
      </w:r>
      <w:r>
        <w:t>сооружений и устройств следует назначать из условия исключения возможности перелета, выскакивания и выкатывания скальных обломков, падающих со склона (откоса).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5.3.3.12 Размеры и форму улавливающих пазух следует назначать по расчетам на прочность и устой</w:t>
      </w:r>
      <w:r>
        <w:t>чивость в зависимости от скорости, массы и размеров падающих скальных обломков.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Дну улавливающих пазух следует придавать продольный уклон не менее 0,002 по направлению к концам сооружения.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rPr>
          <w:b/>
          <w:bCs/>
        </w:rPr>
        <w:t>5.3.4 Противообвальные галереи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5.3.4.1 Противообвальные галер</w:t>
      </w:r>
      <w:r>
        <w:t>еи необходимо размещать на обвальных участках железных, автомобильных и пешеходных дорог для защиты от падающих обломков и глыб и рассчитывать на нагрузки и воздействия в соответствии с 5.2.4.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5.3.4.2 На кровле противообвальных галерей необходимо устраив</w:t>
      </w:r>
      <w:r>
        <w:t>ать амортизирующую грунтовую отсыпку, снижающую динамическое воздействие обвалов, предотвращающую повреждение конструкций и обеспечивающую скатывание обломков через галерею. В основании отсыпки необходимо укладывать гидроизоляцию, а также предусматривать о</w:t>
      </w:r>
      <w:r>
        <w:t>твод с кровли галерей поверхностных вод.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Для отвода подземных вод, поступающих к галерее с верховой стороны, должен быть устроен продольный застенный дренаж.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rPr>
          <w:b/>
          <w:bCs/>
        </w:rPr>
        <w:t>5.3.5 Агролесомелиорация, защитные покрытия и закрепление грунтов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lastRenderedPageBreak/>
        <w:t>5.3.5.1 Мероприятия по агр</w:t>
      </w:r>
      <w:r>
        <w:t>олесомелиорации следует предусматривать в комплексе с другими противооползневыми и противообвальными мероприятиями для увеличения устойчивости склонов (откосов) за счет укрепления грунта корневой системой, осушения грунта, предотвращения эрозии, уменьшения</w:t>
      </w:r>
      <w:r>
        <w:t xml:space="preserve"> инфильтрации в грунт поверхностных вод, снижения воздействия выветривания.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5.3.5.2 Мероприятия по агролесомелиорации включают: посев многолетних трав, посадку деревьев и кустарников в сочетании с посевом многолетних трав или одерновкой.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Подбор растени</w:t>
      </w:r>
      <w:r>
        <w:t>й, их размещение в плане, типы и схемы посадок следует назначать в соответствии с почвенно-климатическими условиями, особенностями рельефа и эксплуатации склона (откоса), а также с требованиями по планировке склона и охране окружающей среды.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Посев многол</w:t>
      </w:r>
      <w:r>
        <w:t>етних трав без других вспомогательных средств защиты допускается на склонах (откосах) крутизной до 35°, а при большей крутизне (до 45°) - с пропиткой грунта вяжущими материалами или с использованием зеленых габионов и биоматов.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5.3.5.3 Для обеспечения ус</w:t>
      </w:r>
      <w:r>
        <w:t>тойчивости склонов (откосов) в слабых и трещиноватых грунтах допускается применять цементацию, смолизацию, силикатизацию, электрохимическое и термическое закрепление грунтов.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5.3.5.4 Для защиты обнаженных склонов (откосов) от выветривания, образования вы</w:t>
      </w:r>
      <w:r>
        <w:t>валов и осыпей допускается применять защитные покрытия из торкретбетона, набрызг-бетона и аэроцема (вспененного цементно-песчаного раствора), наносимые на предварительно навешенную и укрепленную анкерами сетку. Наряду с этим в районах распространения много</w:t>
      </w:r>
      <w:r>
        <w:t>летнемерзлых грунтов рекомендуется покрытия из теплоизолирующих материалов.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5.3.5.5 Для снижения инфильтрации поверхностных вод в грунт на горизонтальных и пологих поверхностях склонов (откосов) допускается применять покрытия из асфальтобетона и битумоми</w:t>
      </w:r>
      <w:r>
        <w:t>неральных смесей.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6 Противоселевые сооружения и мероприятия</w:t>
      </w: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6.1 Общие указания </w:t>
      </w:r>
    </w:p>
    <w:p w:rsidR="00000000" w:rsidRDefault="002C2969">
      <w:pPr>
        <w:pStyle w:val="FORMATTEXT"/>
        <w:ind w:firstLine="568"/>
        <w:jc w:val="both"/>
      </w:pPr>
      <w:r>
        <w:t>6.1.1 Для инженерной защиты территорий, зданий и сооружений от селевых потоков применяют следующие виды сооружений и мероприятий, приведенные в таблице 6.1.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jc w:val="both"/>
      </w:pPr>
      <w:r>
        <w:t>Таблица 6.1</w:t>
      </w:r>
    </w:p>
    <w:p w:rsidR="00000000" w:rsidRDefault="002C2969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50"/>
        <w:gridCol w:w="37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Вид сооружения и мероприятия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  <w:jc w:val="center"/>
            </w:pPr>
            <w:r>
              <w:t>Назначение сооружения, мероприятия и условия их применения</w:t>
            </w:r>
          </w:p>
          <w:p w:rsidR="00000000" w:rsidRDefault="002C2969">
            <w:pPr>
              <w:pStyle w:val="a3"/>
              <w:jc w:val="center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rPr>
                <w:b/>
                <w:bCs/>
              </w:rPr>
              <w:t>I Селезадерживающие</w:t>
            </w:r>
          </w:p>
          <w:p w:rsidR="00000000" w:rsidRDefault="002C2969">
            <w:pPr>
              <w:pStyle w:val="FORMATTEXT"/>
            </w:pPr>
            <w:r>
              <w:lastRenderedPageBreak/>
              <w:t xml:space="preserve"> </w:t>
            </w:r>
          </w:p>
          <w:p w:rsidR="00000000" w:rsidRDefault="002C2969">
            <w:pPr>
              <w:pStyle w:val="FORMATTEXT"/>
            </w:pPr>
            <w:r>
              <w:t>Плотины бетонные, железобетонные, из каменной кладки: водосбросные, сквозные. Плотины из грунтовых материалов (глухие)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lastRenderedPageBreak/>
              <w:t xml:space="preserve">Задержание селевого потока в </w:t>
            </w:r>
            <w:r>
              <w:lastRenderedPageBreak/>
              <w:t xml:space="preserve">верхнем бьефе. Образование селехранилищ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rPr>
                <w:b/>
                <w:bCs/>
              </w:rPr>
              <w:lastRenderedPageBreak/>
              <w:t>II Селепропускные</w:t>
            </w:r>
          </w:p>
          <w:p w:rsidR="00000000" w:rsidRDefault="002C2969">
            <w:pPr>
              <w:pStyle w:val="FORMATTEXT"/>
            </w:pPr>
            <w:r>
              <w:t xml:space="preserve"> </w:t>
            </w:r>
          </w:p>
          <w:p w:rsidR="00000000" w:rsidRDefault="002C2969">
            <w:pPr>
              <w:pStyle w:val="FORMATTEXT"/>
            </w:pPr>
            <w:r>
              <w:t>Каналы. Селеспуски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Пропуск селевых потоков через объект или в обход него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rPr>
                <w:b/>
                <w:bCs/>
              </w:rPr>
              <w:t>III Селенаправляющие</w:t>
            </w:r>
          </w:p>
          <w:p w:rsidR="00000000" w:rsidRDefault="002C2969">
            <w:pPr>
              <w:pStyle w:val="FORMATTEXT"/>
            </w:pPr>
            <w:r>
              <w:t xml:space="preserve"> </w:t>
            </w:r>
          </w:p>
          <w:p w:rsidR="00000000" w:rsidRDefault="002C2969">
            <w:pPr>
              <w:pStyle w:val="FORMATTEXT"/>
            </w:pPr>
            <w:r>
              <w:t>Направляющие и ограждающие дамбы. Шпоры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>Направление селевог</w:t>
            </w:r>
            <w:r>
              <w:t xml:space="preserve">о потока в селепропускное сооружение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rPr>
                <w:b/>
                <w:bCs/>
              </w:rPr>
              <w:t>IV Стабилизирующие</w:t>
            </w:r>
          </w:p>
          <w:p w:rsidR="00000000" w:rsidRDefault="002C2969">
            <w:pPr>
              <w:pStyle w:val="FORMATTEXT"/>
            </w:pPr>
            <w:r>
              <w:t xml:space="preserve"> </w:t>
            </w:r>
          </w:p>
          <w:p w:rsidR="00000000" w:rsidRDefault="002C2969">
            <w:pPr>
              <w:pStyle w:val="FORMATTEXT"/>
            </w:pPr>
            <w:r>
              <w:t>Каскады запруд. Подпорные стены. Дренажные устройства. Террасирование склонов. Агролесомелиорация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Прекращение движения селевого потока или ослабление его динамических характеристик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rPr>
                <w:b/>
                <w:bCs/>
              </w:rPr>
              <w:t>V Селепр</w:t>
            </w:r>
            <w:r>
              <w:rPr>
                <w:b/>
                <w:bCs/>
              </w:rPr>
              <w:t>едотвращающие</w:t>
            </w:r>
          </w:p>
          <w:p w:rsidR="00000000" w:rsidRDefault="002C2969">
            <w:pPr>
              <w:pStyle w:val="FORMATTEXT"/>
            </w:pPr>
            <w:r>
              <w:t xml:space="preserve"> </w:t>
            </w:r>
          </w:p>
          <w:p w:rsidR="00000000" w:rsidRDefault="002C2969">
            <w:pPr>
              <w:pStyle w:val="FORMATTEXT"/>
            </w:pPr>
            <w:r>
              <w:t>Плотины для регулирования селеобразующего паводка. Водосбросы на озерных перемычках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Предотвращение селеобразующих паводков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rPr>
                <w:b/>
                <w:bCs/>
              </w:rPr>
              <w:t>VI Организационно-технические</w:t>
            </w:r>
          </w:p>
          <w:p w:rsidR="00000000" w:rsidRDefault="002C2969">
            <w:pPr>
              <w:pStyle w:val="FORMATTEXT"/>
            </w:pPr>
            <w:r>
              <w:t xml:space="preserve"> </w:t>
            </w:r>
          </w:p>
          <w:p w:rsidR="00000000" w:rsidRDefault="002C2969">
            <w:pPr>
              <w:pStyle w:val="FORMATTEXT"/>
            </w:pPr>
            <w:r>
              <w:t>Организация службы наблюдения и оповещения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>Прогноз образования селевых поток</w:t>
            </w:r>
            <w:r>
              <w:t xml:space="preserve">ов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C2969">
      <w:pPr>
        <w:pStyle w:val="a3"/>
      </w:pP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6.2 Основные расчетные положения </w:t>
      </w:r>
    </w:p>
    <w:p w:rsidR="00000000" w:rsidRDefault="002C2969">
      <w:pPr>
        <w:pStyle w:val="FORMATTEXT"/>
        <w:ind w:firstLine="568"/>
        <w:jc w:val="both"/>
      </w:pPr>
      <w:r>
        <w:t>6.2.1 Нагрузки и воздействия на противоселевые сооружения следует определять с учетом: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статического давления отложившейся массы селевого потока;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динамического давления селевого потока на плоскость, перпен</w:t>
      </w:r>
      <w:r>
        <w:t>дикулярную направлению его движения.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Коэффициент надежности по нагрузке при определении давления наносов, селевых отложений и селевого потока следует принимать равным 1,2.</w:t>
      </w:r>
    </w:p>
    <w:p w:rsidR="00000000" w:rsidRDefault="002C2969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Коэффициент условий работы </w:t>
      </w:r>
      <w:r w:rsidR="008F0295">
        <w:rPr>
          <w:noProof/>
          <w:position w:val="-9"/>
        </w:rPr>
        <w:drawing>
          <wp:inline distT="0" distB="0" distL="0" distR="0">
            <wp:extent cx="182880" cy="226695"/>
            <wp:effectExtent l="0" t="0" r="7620" b="190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при расчете устойчивости бетонных и железобетонных противоселевых сооружений надлежит принимать равным: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1,0 - для скальных, полускальных и нескальных оснований;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1,0 - для поверхностей сдвига, проходящих по трещинам в </w:t>
      </w:r>
      <w:r>
        <w:t>массиве основания;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0,95 - для поверхностей сдвига, проходящих по контакту бетон-скала и в массиве основания частично по трещинам, частично по монолиту.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6.2.2 В расчетах противоселевых сооружений расчетные характеристики дождевых и гляциальных селей опр</w:t>
      </w:r>
      <w:r>
        <w:t>еделяются на основе характеристик дождевых и ледниково-прорывных паводков.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Расчет водной составляющей дождевых селей следует производить по СП 33-101 [8], а для гляциальных селей - по обобщенным эмпирическим зависимостям характеристик ледниково-прорывных</w:t>
      </w:r>
      <w:r>
        <w:t xml:space="preserve"> паводков от размеров ледников.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6.2.3 Расчетную ежегодную вероятность превышения максимальных расходов паводков, вызывающих селевые потоки, принимают равной для: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селепропускных и селенаправляющих сооружений класса III - 0,5%, класса IV - 1%;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стабилиз</w:t>
      </w:r>
      <w:r>
        <w:t>ирующих и профилактических (кроме водорегулирующих плотин) - 2%;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водорегулирующих плотин - 1%.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6.2.4 В расчетах селезадерживающих сооружений расчетный объем </w:t>
      </w:r>
      <w:r w:rsidR="008F0295">
        <w:rPr>
          <w:noProof/>
          <w:position w:val="-7"/>
        </w:rPr>
        <w:drawing>
          <wp:inline distT="0" distB="0" distL="0" distR="0">
            <wp:extent cx="153670" cy="182880"/>
            <wp:effectExtent l="0" t="0" r="0" b="762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селехранилища следует определять по формуле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8F0295">
      <w:pPr>
        <w:pStyle w:val="FORMATTEXT"/>
        <w:jc w:val="right"/>
      </w:pPr>
      <w:r>
        <w:rPr>
          <w:noProof/>
          <w:position w:val="-8"/>
        </w:rPr>
        <w:drawing>
          <wp:inline distT="0" distB="0" distL="0" distR="0">
            <wp:extent cx="1192530" cy="219710"/>
            <wp:effectExtent l="0" t="0" r="7620" b="889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969">
        <w:t xml:space="preserve">,                                              (6.1) </w:t>
      </w:r>
    </w:p>
    <w:p w:rsidR="00000000" w:rsidRDefault="002C2969">
      <w:pPr>
        <w:pStyle w:val="FORMATTEXT"/>
        <w:jc w:val="both"/>
      </w:pPr>
    </w:p>
    <w:p w:rsidR="00000000" w:rsidRDefault="002C2969">
      <w:pPr>
        <w:pStyle w:val="FORMATTEXT"/>
        <w:jc w:val="both"/>
      </w:pPr>
    </w:p>
    <w:p w:rsidR="00000000" w:rsidRDefault="002C2969">
      <w:pPr>
        <w:pStyle w:val="FORMATTEXT"/>
        <w:jc w:val="both"/>
      </w:pPr>
      <w:r>
        <w:t xml:space="preserve">где </w:t>
      </w:r>
      <w:r w:rsidR="008F0295">
        <w:rPr>
          <w:noProof/>
          <w:position w:val="-8"/>
        </w:rPr>
        <w:drawing>
          <wp:inline distT="0" distB="0" distL="0" distR="0">
            <wp:extent cx="197485" cy="219710"/>
            <wp:effectExtent l="0" t="0" r="0" b="889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максимальный объем селя в створе плотины; </w:t>
      </w:r>
    </w:p>
    <w:p w:rsidR="00000000" w:rsidRDefault="008F0295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219710" cy="219710"/>
            <wp:effectExtent l="0" t="0" r="8890" b="889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969">
        <w:t>- объем селя, сбрасываемый в нижний бьеф в процессе аккумуляции;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8F0295">
      <w:pPr>
        <w:pStyle w:val="FORMATTEXT"/>
        <w:ind w:firstLine="568"/>
        <w:jc w:val="both"/>
      </w:pPr>
      <w:r>
        <w:rPr>
          <w:noProof/>
          <w:position w:val="-6"/>
        </w:rPr>
        <w:drawing>
          <wp:inline distT="0" distB="0" distL="0" distR="0">
            <wp:extent cx="146050" cy="160655"/>
            <wp:effectExtent l="0" t="0" r="635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969">
        <w:t>- время заиления селехранилища, принима</w:t>
      </w:r>
      <w:r w:rsidR="002C2969">
        <w:t>емое не менее 25 лет;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8F0295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182880" cy="182880"/>
            <wp:effectExtent l="0" t="0" r="7620" b="762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969">
        <w:t>- среднегодовой объем аккумулируемых в селехранилище наносов.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Максимальный объем селя </w:t>
      </w:r>
      <w:r w:rsidR="008F0295">
        <w:rPr>
          <w:noProof/>
          <w:position w:val="-8"/>
        </w:rPr>
        <w:drawing>
          <wp:inline distT="0" distB="0" distL="0" distR="0">
            <wp:extent cx="197485" cy="219710"/>
            <wp:effectExtent l="0" t="0" r="0" b="889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принимают равным: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для селей, вызываемых дождевыми и ледниково-прорывным</w:t>
      </w:r>
      <w:r>
        <w:t>и паводками, - объему селя, вызванного прохождением паводка с вероятностью превышения 1%;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для селевых потоков другого генезиса - на основании результатов изучения следов прошедших селей.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6.2.5 Объем селя </w:t>
      </w:r>
      <w:r w:rsidR="008F0295">
        <w:rPr>
          <w:noProof/>
          <w:position w:val="-8"/>
        </w:rPr>
        <w:drawing>
          <wp:inline distT="0" distB="0" distL="0" distR="0">
            <wp:extent cx="219710" cy="219710"/>
            <wp:effectExtent l="0" t="0" r="8890" b="889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определяют то</w:t>
      </w:r>
      <w:r>
        <w:t xml:space="preserve">лько для наносоводных селей (с учетом 6.3.1.2), </w:t>
      </w:r>
      <w:r>
        <w:lastRenderedPageBreak/>
        <w:t xml:space="preserve">для грязекаменных селей </w:t>
      </w:r>
      <w:r w:rsidR="008F0295">
        <w:rPr>
          <w:noProof/>
          <w:position w:val="-8"/>
        </w:rPr>
        <w:drawing>
          <wp:inline distT="0" distB="0" distL="0" distR="0">
            <wp:extent cx="373380" cy="219710"/>
            <wp:effectExtent l="0" t="0" r="7620" b="889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0.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6.2.6 Среднегодовой объем </w:t>
      </w:r>
      <w:r w:rsidR="008F0295">
        <w:rPr>
          <w:noProof/>
          <w:position w:val="-7"/>
        </w:rPr>
        <w:drawing>
          <wp:inline distT="0" distB="0" distL="0" distR="0">
            <wp:extent cx="182880" cy="182880"/>
            <wp:effectExtent l="0" t="0" r="7620" b="762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определяют как разность между среднемноголетним объемом твердого стока (с учетом се</w:t>
      </w:r>
      <w:r>
        <w:t xml:space="preserve">левых потоков повторяемостью более одного раза в 25 лет) и объемом наносов, пропускаемых в нижний бьеф (определяемым конструкцией водопропускных сооружений). При повторяемости селей менее одного раза в 25 лет и обеспечении транзита бытового твердого стока </w:t>
      </w:r>
      <w:r>
        <w:t>вместимость селехранилища назначают без запаса на заиление (</w:t>
      </w:r>
      <w:r w:rsidR="008F0295">
        <w:rPr>
          <w:noProof/>
          <w:position w:val="-7"/>
        </w:rPr>
        <w:drawing>
          <wp:inline distT="0" distB="0" distL="0" distR="0">
            <wp:extent cx="387985" cy="182880"/>
            <wp:effectExtent l="0" t="0" r="0" b="762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0).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6.2.7 При определении высоты плотины, соответствующей расчетному объему селехранилища, необходимо учитывать уравнительный уклон селевых отложений </w:t>
      </w:r>
      <w:r w:rsidR="008F0295">
        <w:rPr>
          <w:noProof/>
          <w:position w:val="-9"/>
        </w:rPr>
        <w:drawing>
          <wp:inline distT="0" distB="0" distL="0" distR="0">
            <wp:extent cx="336550" cy="241300"/>
            <wp:effectExtent l="0" t="0" r="6350" b="635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принимая его для грязекаменных селевых потоков равным (0,5-0,7) </w:t>
      </w:r>
      <w:r w:rsidR="008F0295">
        <w:rPr>
          <w:noProof/>
          <w:position w:val="-7"/>
        </w:rPr>
        <w:drawing>
          <wp:inline distT="0" distB="0" distL="0" distR="0">
            <wp:extent cx="263525" cy="190500"/>
            <wp:effectExtent l="0" t="0" r="317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в зависимости от вида потока </w:t>
      </w:r>
      <w:r w:rsidR="008F0295">
        <w:rPr>
          <w:noProof/>
          <w:position w:val="-6"/>
        </w:rPr>
        <w:drawing>
          <wp:inline distT="0" distB="0" distL="0" distR="0">
            <wp:extent cx="116840" cy="16065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где </w:t>
      </w:r>
      <w:r w:rsidR="008F0295">
        <w:rPr>
          <w:noProof/>
          <w:position w:val="-7"/>
        </w:rPr>
        <w:drawing>
          <wp:inline distT="0" distB="0" distL="0" distR="0">
            <wp:extent cx="263525" cy="190500"/>
            <wp:effectExtent l="0" t="0" r="317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уклон естественного русла. При определении высоты глухих селезадерживающих плотин из грунтовых материалов </w:t>
      </w:r>
      <w:r w:rsidR="008F0295">
        <w:rPr>
          <w:noProof/>
          <w:position w:val="-9"/>
        </w:rPr>
        <w:drawing>
          <wp:inline distT="0" distB="0" distL="0" distR="0">
            <wp:extent cx="482600" cy="241300"/>
            <wp:effectExtent l="0" t="0" r="0" b="635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0.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6.3 Сооружения и мероприятия инженерной защиты </w:t>
      </w:r>
    </w:p>
    <w:p w:rsidR="00000000" w:rsidRDefault="002C2969">
      <w:pPr>
        <w:pStyle w:val="FORMATTEXT"/>
        <w:ind w:firstLine="568"/>
        <w:jc w:val="both"/>
      </w:pPr>
      <w:r>
        <w:rPr>
          <w:b/>
          <w:bCs/>
        </w:rPr>
        <w:t>6.3.1 Селезадержи</w:t>
      </w:r>
      <w:r>
        <w:rPr>
          <w:b/>
          <w:bCs/>
        </w:rPr>
        <w:t>вающие сооружения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6.3.1.1 Селезадерживающие плотины, разрушение которых угрожает катастрофическими последствиями, необходимо проверять на воздействие селя, вызванного паводком, с вероятностью превышения 0,01%. При этом проектом следует предусматривать ус</w:t>
      </w:r>
      <w:r>
        <w:t>тройство поверхностных селесбросных сооружений, обеспечивающих сброс избыточного (по сравнению с расчетным) объема селевого потока или повышение отметки гребня плотины, обеспечивающее аккумуляцию всего объема селевого потока.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6.3.1.2 При проектировании с</w:t>
      </w:r>
      <w:r>
        <w:t>елезадерживающих плотин следует предусматривать водопропускные сооружения для пропуска в нижний бьеф бытового стока реки, а также сброса водной составляющей наносоводных селей. При этом сбросной расход не должен превышать критического селеобразующего расхо</w:t>
      </w:r>
      <w:r>
        <w:t>да, определяемого для участка ниже створа плотины.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6.3.1.3 Селезадерживающие плотины следует проектировать, как правило, без противофильтрационных устройств и без затворов на водопропускных сооружениях. Для аккумуляции селей допускается предусматривать п</w:t>
      </w:r>
      <w:r>
        <w:t>лотины сквозной конструкции. Нагрузки на сквозные плотины следует принимать как на глухие.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6.3.1.4 Возвышение гребня глухих селезадерживающих плотин из грунтовых материалов над уровнем, соответствующим расчетному объему селехранилища, следует принимать н</w:t>
      </w:r>
      <w:r>
        <w:t>е менее высоты последнего селевого вала, определяемой при максимальном расчетном расходе селя и среднем угле наклона, равном углу наклона участка перед селехранилищем. При этом для грязекаменных селей высота селевого вала у плотины принимается равной глуби</w:t>
      </w:r>
      <w:r>
        <w:t>не селя у входа в селехранилище.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rPr>
          <w:b/>
          <w:bCs/>
        </w:rPr>
        <w:t>6.3.2 Селепропускные сооружения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6.3.2.1 Основными видами селепропускных сооружений являются: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каналы - для пропуска селевых потоков через населенные пункты, промышленные предприятия и другие объекты, позволяющие в одно</w:t>
      </w:r>
      <w:r>
        <w:t>м уровне с ними пропустить селевой поток через объект или в обход его;</w:t>
      </w:r>
    </w:p>
    <w:p w:rsidR="00000000" w:rsidRDefault="002C2969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селеспуски - для пропуска селевых потоков через линейные объекты (автомобильные и железные дороги, каналы, газопроводы, нефтепроводы и др.).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Примечание - Применение труб для пропуск</w:t>
      </w:r>
      <w:r>
        <w:t>а селевых потоков не допускается.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6.3.2.2 Применение селепропускных сооружений для пропуска грязекаменных селей допускается лишь при продольном уклоне сооружения не менее 0,10.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6.3.2.3 Размеры селепропускных сооружений с входными и выходными участками,</w:t>
      </w:r>
      <w:r>
        <w:t xml:space="preserve"> а также отводящего тракта следует назначать из условия обеспечения необходимой транспортирующей способности потока, при этом: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уклон дна сооружений необходимо принимать не менее среднего уклона подходного участка селевого русла, длина которого принимаетс</w:t>
      </w:r>
      <w:r>
        <w:t>я равной не менее двадцати ширин селевого потока;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ширина сооружений, как правило, принимается равной средней ширине селевого потока на подходном участке селевого русла;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продольную ось селепропускного сооружения необходимо совмещать с динамической осью </w:t>
      </w:r>
      <w:r>
        <w:t>селевого потока; при необходимости поворота сооружения угол между осями должен приниматься не более 8°;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возвышение стен (перекрытий) селепропускных сооружений над максимальным уровнем селевого потока следует принимать равным 0,2 </w:t>
      </w:r>
      <w:r w:rsidR="008F0295">
        <w:rPr>
          <w:noProof/>
          <w:position w:val="-9"/>
        </w:rPr>
        <w:drawing>
          <wp:inline distT="0" distB="0" distL="0" distR="0">
            <wp:extent cx="380365" cy="226695"/>
            <wp:effectExtent l="0" t="0" r="635" b="190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где </w:t>
      </w:r>
      <w:r w:rsidR="008F0295">
        <w:rPr>
          <w:noProof/>
          <w:position w:val="-9"/>
        </w:rPr>
        <w:drawing>
          <wp:inline distT="0" distB="0" distL="0" distR="0">
            <wp:extent cx="380365" cy="226695"/>
            <wp:effectExtent l="0" t="0" r="635" b="190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максимальная глубина селевого потока, но не менее 1 м - для лотков и не менее 0,5 м - для каналов.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6.3.2.4 Входной участок селепропускных сооружений рекомендуется ориентировать в плане так, чтобы уго</w:t>
      </w:r>
      <w:r>
        <w:t>л установки сопрягающих стенок по отношению к оси главного русла не превышал 11°.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Возвышение стен над максимальным уровнем селевого потока на входных участках рекомендуется принимать не менее 0,5 </w:t>
      </w:r>
      <w:r w:rsidR="008F0295">
        <w:rPr>
          <w:noProof/>
          <w:position w:val="-9"/>
        </w:rPr>
        <w:drawing>
          <wp:inline distT="0" distB="0" distL="0" distR="0">
            <wp:extent cx="380365" cy="226695"/>
            <wp:effectExtent l="0" t="0" r="635" b="190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rPr>
          <w:b/>
          <w:bCs/>
        </w:rPr>
        <w:t>6.3.3 Селенаправляющие сооружения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6.3.3.1 Селенаправляющие сооружения надлежит предусматривать для направления потока в селепропускные сооружения, отвода селевого потока от защищаемого объекта или предотвращения под</w:t>
      </w:r>
      <w:r>
        <w:t>мыва защищаемой территории.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6.3.3.2 Углы поворота направляющих дамб в плане следует принимать, как правило, в соответствии с требованиями 6.3.2.4.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6.3.3.3 Напорные откосы направляющих и ограждающих дамб рекомендуется крепить облицовкой из сборного или </w:t>
      </w:r>
      <w:r>
        <w:t>монолитного железобетона.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Возвышение гребня дамбы (облицовки) над максимальным уровнем селевого потока принимают в соответствии с 6.3.2.4.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6.3.3.4 При односторонней защите берегов от размыва наносоводными селями рекомендуется применение шпор глухой или</w:t>
      </w:r>
      <w:r>
        <w:t xml:space="preserve"> сквозной конструкции.</w:t>
      </w:r>
    </w:p>
    <w:p w:rsidR="00000000" w:rsidRDefault="002C2969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2C2969">
      <w:pPr>
        <w:pStyle w:val="FORMATTEXT"/>
        <w:ind w:firstLine="568"/>
        <w:jc w:val="both"/>
      </w:pPr>
      <w:r>
        <w:rPr>
          <w:b/>
          <w:bCs/>
        </w:rPr>
        <w:t>6.3.4 Стабилизирующие сооружения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6.3.4.1 Проектирование склоновых стабилизирующих сооружений (подпорных стен и дренажных устройств) следует осуществлять в соответствии с требованиями раздела 5.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6.3.4.2 Русловые стабилизирующие </w:t>
      </w:r>
      <w:r>
        <w:t>сооружения предусматривают в виде систем запруд, охватывающих все участки селевых русел данного бассейна.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6.3.4.3 Верхняя граница стабилизации русел определяется местоположением створа, выше которого расход дождевого паводка с вероятностью превышения 2% </w:t>
      </w:r>
      <w:r>
        <w:t>уже не превышает критический селеобразующий расход.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Нижняя граница стабилизации русел определяется уклоном </w:t>
      </w:r>
      <w:r w:rsidR="008F0295">
        <w:rPr>
          <w:noProof/>
          <w:position w:val="-6"/>
        </w:rPr>
        <w:drawing>
          <wp:inline distT="0" distB="0" distL="0" distR="0">
            <wp:extent cx="219710" cy="160655"/>
            <wp:effectExtent l="0" t="0" r="889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0,02, при котором селевые потоки уже не образуются.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6.3.4.4 При возведении запруд на нескальном основании для</w:t>
      </w:r>
      <w:r>
        <w:t xml:space="preserve"> предотвращения подмыва сооружения рекомендуется устройство в нижнем бьефе контрзапруды высотой 0,25 </w:t>
      </w:r>
      <w:r w:rsidR="008F0295">
        <w:rPr>
          <w:noProof/>
          <w:position w:val="-6"/>
        </w:rPr>
        <w:drawing>
          <wp:inline distT="0" distB="0" distL="0" distR="0">
            <wp:extent cx="182880" cy="160655"/>
            <wp:effectExtent l="0" t="0" r="762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на расстоянии 2 </w:t>
      </w:r>
      <w:r w:rsidR="008F0295">
        <w:rPr>
          <w:noProof/>
          <w:position w:val="-6"/>
        </w:rPr>
        <w:drawing>
          <wp:inline distT="0" distB="0" distL="0" distR="0">
            <wp:extent cx="182880" cy="160655"/>
            <wp:effectExtent l="0" t="0" r="762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от основной запруды (</w:t>
      </w:r>
      <w:r w:rsidR="008F0295">
        <w:rPr>
          <w:noProof/>
          <w:position w:val="-6"/>
        </w:rPr>
        <w:drawing>
          <wp:inline distT="0" distB="0" distL="0" distR="0">
            <wp:extent cx="182880" cy="160655"/>
            <wp:effectExtent l="0" t="0" r="762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высота о</w:t>
      </w:r>
      <w:r>
        <w:t>сновной запруды над дном русла, м). Запруда и контрзапруда соединяются между собой продольными стенками.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6.3.4.5 Стабилизирующие сооружения должны рассчитываться на пропуск дождевого паводка с вероятностью превышения 2%.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6.3.4.6 Для предотвращения подм</w:t>
      </w:r>
      <w:r>
        <w:t>ыва бортов сооружения пропуск паводков через гребень запруды необходимо производить по специальному водосливному углублению, ширина которого обусловливается шириной пойменной части реки, а глубина - требованием пропуска расчетного дождевого паводка. Отверс</w:t>
      </w:r>
      <w:r>
        <w:t>тия для выпуска воды в теле запруды располагают в пределах горизонтальной проекции водосливного углубления.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6.3.4.7 Запруды следует рассчитывать на прочность и устойчивость как подпорные стены с учетом гидростатического и фильтрационного давлений воды и </w:t>
      </w:r>
      <w:r>
        <w:t>отложившихся наносов.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6.3.4.8 Террасы (террасы-каналы, нагорные каналы) применяют для уменьшения максимального расхода дождевых паводков путем перехвата склонового стока и перевода его в грунтовый либо медленного отвода его в сбросные каналы или русла. П</w:t>
      </w:r>
      <w:r>
        <w:t>ропускная способность этих сооружений должна обеспечивать отвод паводка с вероятностью превышения 2%.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rPr>
          <w:b/>
          <w:bCs/>
        </w:rPr>
        <w:t>6.3.5 Селепредотвращающие сооружения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6.3.5.1 Плотины применяют в условиях, когда очаг образования дождевого или гляциального селя находится ниже очага</w:t>
      </w:r>
      <w:r>
        <w:t xml:space="preserve"> формирования селеобразующего паводка и между этими участками рельеф позволяет создать регулирующую емкость. Плотина должна быть оборудована выпуском воды, обеспечивающим автоматическое опорожнение регулирующей емкости с расходом, не превышающим селеобразу</w:t>
      </w:r>
      <w:r>
        <w:t>ющий, а также катастрофическим водосбросом.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Требуемую вместимость регулирующей емкости следует определять объемом паводка с вероятностью превышения 1% за вычетом объемов, сбрасываемых в нижний бьеф в период аккумуляции этого паводка.</w:t>
      </w:r>
    </w:p>
    <w:p w:rsidR="00000000" w:rsidRDefault="002C2969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6.3.5.2 Водосбросы</w:t>
      </w:r>
      <w:r>
        <w:t xml:space="preserve"> следует осуществлять для предотвращения прорыва озер. Тип водосброса (траншейный, сифонный, туннельный и др.) определяется строительными условиями и характером озерной перемычки.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Водосбросы рассчитывают на расход с вероятностью превышения 2%.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7</w:t>
      </w:r>
      <w:r>
        <w:rPr>
          <w:b/>
          <w:bCs/>
          <w:color w:val="000001"/>
        </w:rPr>
        <w:t xml:space="preserve"> Противолавинные сооружения и мероприятия</w:t>
      </w: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7.1 Общие указания </w:t>
      </w:r>
    </w:p>
    <w:p w:rsidR="00000000" w:rsidRDefault="002C2969">
      <w:pPr>
        <w:pStyle w:val="FORMATTEXT"/>
        <w:ind w:firstLine="568"/>
        <w:jc w:val="both"/>
      </w:pPr>
      <w:r>
        <w:t>7.1.1 Для инженерной защиты территории, зданий и сооружений от снежных лавин применяют следующие виды сооружений и мероприятий, приведенные в таблице 7.1.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jc w:val="both"/>
      </w:pPr>
      <w:r>
        <w:t>Таблица 7.1</w:t>
      </w:r>
    </w:p>
    <w:p w:rsidR="00000000" w:rsidRDefault="002C2969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>Вид сооруже</w:t>
            </w:r>
            <w:r>
              <w:t xml:space="preserve">ния и мероприятия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  <w:jc w:val="center"/>
            </w:pPr>
            <w:r>
              <w:t>Назначение сооружения и мероприятия и условия их применения</w:t>
            </w:r>
          </w:p>
          <w:p w:rsidR="00000000" w:rsidRDefault="002C2969">
            <w:pPr>
              <w:pStyle w:val="a3"/>
              <w:jc w:val="center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rPr>
                <w:b/>
                <w:bCs/>
              </w:rPr>
              <w:t>I Профилактические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Организация службы наблюдения, прогноза и оповещения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Прогноз схода лавин. Прекращение работ и доступа людей в лавиноопасные зоны на время схода</w:t>
            </w:r>
            <w:r>
              <w:t xml:space="preserve"> лавин и эвакуация людей из опасной зоны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Искусственно регулируемый сброс лавин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Регулируемый спуск лавин и разгрузка от неустойчивых масс снега путем обстрелов, взрывов, подпиливания карнизов и т.п. на основе прогноза устойчивости масс снега на склоне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rPr>
                <w:b/>
                <w:bCs/>
              </w:rPr>
              <w:t>II Лавинопредотвращающие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Системы снегоудерживающих сооружений (заборы, стены, щиты, решетки, мосты), террасирование склонов, агролесомелиорация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Обеспечение устойчивости снежного покрова в зонах зарождения лавин, в том числе в сочетании с тер</w:t>
            </w:r>
            <w:r>
              <w:t>расированием и агролесомелиорацией, регулирование снегонакопления</w:t>
            </w:r>
          </w:p>
          <w:p w:rsidR="00000000" w:rsidRDefault="002C2969">
            <w:pPr>
              <w:pStyle w:val="a3"/>
            </w:pPr>
            <w:r>
              <w:lastRenderedPageBreak/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lastRenderedPageBreak/>
              <w:t xml:space="preserve">Системы снегозадерживающих заборов и щитов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Предотвращение накопления снега в зонах возникновения лавин путем снегозадержания на наветренных склонах и плато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>Снеговыдувающие панели (</w:t>
            </w:r>
            <w:r>
              <w:t xml:space="preserve">дюзы), кольктафели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Регулирование, перераспределение и закрепление снега в зоне зарождения лавин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rPr>
                <w:b/>
                <w:bCs/>
              </w:rPr>
              <w:t>III Лавинозащитные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Направляющие сооружения: стенки, искусственные русла, лавинорезы, клинья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>Изменение направления движения лавины. Обтекание ла</w:t>
            </w:r>
            <w:r>
              <w:t xml:space="preserve">виной объекта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Тормозящие и останавливающие сооружения: надолбы, холмы, траншеи, дамбы, пазухи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Торможение или остановка лавины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Пропускающие сооружения: галереи, навесы, эстакады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Пропуск лавин над объектом или под ним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C2969">
      <w:pPr>
        <w:pStyle w:val="a3"/>
      </w:pPr>
    </w:p>
    <w:p w:rsidR="00000000" w:rsidRDefault="002C2969">
      <w:pPr>
        <w:pStyle w:val="FORMATTEXT"/>
        <w:ind w:firstLine="568"/>
        <w:jc w:val="both"/>
      </w:pPr>
      <w:r>
        <w:t>7.1.2 Выбор противолавин</w:t>
      </w:r>
      <w:r>
        <w:t>ных комплексов сооружений и мероприятий следует производить с учетом режима и характеристик лавин и снегового покрова в зоне зарождения, морфологии лавиносбора, уровня ответственности защищаемых сооружений, их конструктивных и эксплуатационных особенностей</w:t>
      </w:r>
      <w:r>
        <w:t>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7.2 Основные расчетные положения </w:t>
      </w:r>
    </w:p>
    <w:p w:rsidR="00000000" w:rsidRDefault="002C2969">
      <w:pPr>
        <w:pStyle w:val="FORMATTEXT"/>
        <w:ind w:firstLine="568"/>
        <w:jc w:val="both"/>
      </w:pPr>
      <w:r>
        <w:t>7.2.1 Противолавинные сооружения следует рассчитывать с учетом следующих основных характеристик: высоты снегового покрова с вероятностью превышения 1%-5% (в зависимости от уровня ответственности защищаемого объе</w:t>
      </w:r>
      <w:r>
        <w:t>кта), статического и динамического давления сползающего снега, скорости движения лавин в месте установки сооружений, давления лавин на сооружения, высоты фронта лавин.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7.2.2 Статическое и динамическое давление сползающего снега на снегоудерживающие соору</w:t>
      </w:r>
      <w:r>
        <w:t xml:space="preserve">жения определяют экспериментально или рассчитывают с </w:t>
      </w:r>
      <w:r>
        <w:lastRenderedPageBreak/>
        <w:t>учетом высоты снегового покрова, физико-механических свойств снега, его сползания, характера поверхности и крутизны склона и возможности проскальзывания пласта снегового покрова между двумя рядами сооруж</w:t>
      </w:r>
      <w:r>
        <w:t>ений.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7.2.3 Давление лавин на лавинозащитные сооружения определяют непосредственными наблюдениями или расчетом с учетом скорости лавины в месте расположения сооружения, плотности лавинного снега, угла встречи лавины с сооружением, формы и размеров сооруж</w:t>
      </w:r>
      <w:r>
        <w:t>ения. На краевые участки отдельных сооружений секционного типа, по длине равные 1/3 высоты отсека, давление снега принимается в трехкратном размере. Изменение скорости лавинного потока на участке между рядами тормозящих сооружений допускается учитывать в с</w:t>
      </w:r>
      <w:r>
        <w:t>оответствии с расчетом.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7.3 Сооружения и мероприятия инженерной защиты </w:t>
      </w:r>
    </w:p>
    <w:p w:rsidR="00000000" w:rsidRDefault="002C2969">
      <w:pPr>
        <w:pStyle w:val="FORMATTEXT"/>
        <w:ind w:firstLine="568"/>
        <w:jc w:val="both"/>
      </w:pPr>
      <w:r>
        <w:rPr>
          <w:b/>
          <w:bCs/>
        </w:rPr>
        <w:t>7.3.1 Лавинопредотвращающие сооружения и мероприятия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7.3.1.1 Снегоудерживающие сооружения следует размещать в зоне зарождения лавины непрерывными или секционными рядами до б</w:t>
      </w:r>
      <w:r>
        <w:t xml:space="preserve">оковых границ лавиносбора. Верхний ряд сооружений следует устанавливать на расстоянии не более 15 м вниз по склону от наиболее высокого положения линии отрыва лавин (или от линии снеговыдувающих заборов или кольктафелей). Ряды снегоудерживающих сооружений </w:t>
      </w:r>
      <w:r>
        <w:t>следует располагать перпендикулярно направлению сползания снегового покрова.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7.3.1.2 При прерывистой (секционной) застройке склона под каждым разрывом между секциями верхнего ряда следует располагать секцию нижнего ряда.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7.3.1.3 Высоту снегоудерживающе</w:t>
      </w:r>
      <w:r>
        <w:t>го забора, стенки и т.д. и расстояние между их рядами определяют в зависимости от расчетной высоты снегового покрова, дополнительной высоты снегового покрова от метелевого переноса, сползания снегового покрова и натекания его на забор, а также с учетом сос</w:t>
      </w:r>
      <w:r>
        <w:t>кальзывания пласта снега между рядами снегоудерживающих сооружений, крутизны склона и характера его поверхности.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7.3.1.4 Опорную поверхность снегоудерживающего сооружения следует располагать перпендикулярно поверхности склона или отклонять вниз по склону</w:t>
      </w:r>
      <w:r>
        <w:t xml:space="preserve"> до 15° от перпендикуляра к склону. Опорную поверхность из сеток допускается отклонять до 30°. Снежные мосты устанавливают горизонтально или поднимают на угол не более 15° к горизонту. Сооружения следует проектировать с учетом веса снежной призмы между его</w:t>
      </w:r>
      <w:r>
        <w:t xml:space="preserve"> поверхностью и перпендикулярной к горизонту (в отдельных случаях - к склону) поверхностью.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7.3.1.5 Террасирование склонов применяют как самостоятельное средство для предотвращения лавин обычно на менее крутых участках зон зарождения с углом наклона скло</w:t>
      </w:r>
      <w:r>
        <w:t>на 30°. На более крутых склонах террасы применяют как вспомогательное средство с посадкой деревьев между рядами снегоудерживающих террас. Ширину полок террас назначают не менее 1,5-1,8 расчетной высоты снегового покрова (большее значение - для сыпучего сне</w:t>
      </w:r>
      <w:r>
        <w:t>га). Расстояние по горизонтали между террасами (от верхней бровки нижней террасы до нижней бровки верхней) назначают не более ширины террасы.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7.3.1.6 Застройку склона лавинопредотвращающими сооружениями следует сопровождать мероприятиями агролесомелиорац</w:t>
      </w:r>
      <w:r>
        <w:t>ии с посадкой быстрорастущих деревьев в зонах зарождения лавин в пределах естественного распространения лесной растительности в данной местности.</w:t>
      </w:r>
    </w:p>
    <w:p w:rsidR="00000000" w:rsidRDefault="002C2969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7.3.1.7 На склонах с неустойчивыми грунтами следует применять подвесные снегоудерживающие сооружения, распол</w:t>
      </w:r>
      <w:r>
        <w:t>агая крепления анкеров в прочных коренных породах выше линии отрыва лавин.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7.3.1.8 На участках, где значительное количество снега приносится в зону возникновения лавин с обратного наветренного склона или плато, система лавинопредупреждающих сооружений до</w:t>
      </w:r>
      <w:r>
        <w:t>лжна наряду со снегоудерживающими включать в себя и снегорегулирующие сооружения - снеговыдувающие заборы, кольктафели и снегозадерживающие заборы.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7.3.1.9 Снегозадерживающие заборы следует устанавливать на наветренном склоне или плато непрерывными рядам</w:t>
      </w:r>
      <w:r>
        <w:t>и перпендикулярно основному направлению метелевого переноса. Просветность щитов заборов должна составлять 0,4-0,45, а расстояние от нижнего края забора до поверхности склона - не более 0,2 высоты забора. Высоту забора и число рядов определяют в зависимости</w:t>
      </w:r>
      <w:r>
        <w:t xml:space="preserve"> от расчетного объема снегопереноса.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7.3.1.10 Расстояние между рядами снегозадерживающих заборов определяют в зависимости от высоты забора и крутизны наветренного склона. При крутизне наветренного склона свыше 20° применение снегозадерживающих заборов не</w:t>
      </w:r>
      <w:r>
        <w:t>целесообразно.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7.3.1.11 Снеговыдувающие панели (дюзы) следует устанавливать под углом 60°-90° к горизонту непрерывными рядами или с разрывами на верхней бровке зоны зарождения лавины. Разрывы в ряду могут быть связаны с особенностями морфологии бровки. П</w:t>
      </w:r>
      <w:r>
        <w:t>росветность панелей может достигать 0,2-0,3 высоты наветренного края, высота панели - 3-4 м, расстояние между нижним краем панели и поверхностью бровки должно быть не более 0,25-0,3 высоты панели.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7.3.1.12 Расстояние между последним рядом снегозадерживаю</w:t>
      </w:r>
      <w:r>
        <w:t>щих заборов на наветренном склоне или плато и снеговыдувающими панелями на бровке зоны зарождения лавин должно превышать высоту снегозадерживающего забора не менее чем в 12-13 раз.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7.3.1.13 Все типы снеговыдувающих сооружений следует применять при направ</w:t>
      </w:r>
      <w:r>
        <w:t>лении господствующего ветра относительно фронта сооружения в пределах от 50° до 90°. При угле направления ветра 30°-50° или при отсутствии господствующего направления рекомендуется использовать пирамидальные и крестовидные кольктафели.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7.3.1.14 Кольктафе</w:t>
      </w:r>
      <w:r>
        <w:t xml:space="preserve">ли следует размещать в зоне зарождения лавин ниже линии снеговыдувающих заборов на расстоянии 2 </w:t>
      </w:r>
      <w:r w:rsidR="008F0295">
        <w:rPr>
          <w:noProof/>
          <w:position w:val="-7"/>
        </w:rPr>
        <w:drawing>
          <wp:inline distT="0" distB="0" distL="0" distR="0">
            <wp:extent cx="124460" cy="182880"/>
            <wp:effectExtent l="0" t="0" r="8890" b="762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где </w:t>
      </w:r>
      <w:r w:rsidR="008F0295">
        <w:rPr>
          <w:noProof/>
          <w:position w:val="-7"/>
        </w:rPr>
        <w:drawing>
          <wp:inline distT="0" distB="0" distL="0" distR="0">
            <wp:extent cx="124460" cy="182880"/>
            <wp:effectExtent l="0" t="0" r="8890" b="762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высота кольктафеля, принимаемая равной 4-4,5 м. Просвет между панелями кольктафел</w:t>
      </w:r>
      <w:r>
        <w:t>я и поверхностью склона должен составлять 1-1,5 м.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При отсутствии снеговыдувающих панелей верхняя линия кольктафелей должна располагаться на уровне самого высокого положения линии отрыва лавин. Форма кольктафелей и их размеры определяют в зависимости от </w:t>
      </w:r>
      <w:r>
        <w:t>снеговых и ветровых условий в зоне их расположения.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rPr>
          <w:b/>
          <w:bCs/>
        </w:rPr>
        <w:t>7.3.2 Лавинозащитные сооружения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7.3.2.1 Лавинотормозящие сооружения следует применять для уменьшения или </w:t>
      </w:r>
      <w:r>
        <w:lastRenderedPageBreak/>
        <w:t>полного гашения скорости лавин на конусах выноса в зоне отложения лавин, где крутизна склона ме</w:t>
      </w:r>
      <w:r>
        <w:t>нее 23°. В отдельных случаях, когда защищаемый объект оказывается в зоне зарождения лавин и лавина имеет небольшой путь разгона, возможно расположение лавинотормозящих сооружений на склонах крутизной более 23°.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Высоту лавинотормозящих сооружений следует </w:t>
      </w:r>
      <w:r>
        <w:t>назначать не менее суммы высот снегового покрова в месте их расположения и фронта лавины.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Расстояние между лавинотормозящими сооружениями в ряду назначается равным 3-4, а между рядами - 4-5 высотам сооружения. Сооружения нижнего ряда устанавливаются напр</w:t>
      </w:r>
      <w:r>
        <w:t>отив просветов верхнего ряда. Число рядов зависит от требуемого снижения скорости, но должно быть не менее трех. Снижение скорости определяют расчетом с учетом размеров лавинотормозящих сооружений и числа рядов сооружений.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7.3.2.2 Направляющие дамбы и ст</w:t>
      </w:r>
      <w:r>
        <w:t>ены, лавинорезы следует устанавливать на участках зоны отложения лавины при крутизне склона менее 23°, высоту сооружений следует назначать не менее высоты фронта лавины. Крутизна склона в месте начала встречи лавины с сооружением должна быть не более 10°.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7.3.2.3 Лавиноостанавливающие сооружения (дамбы и стенки) следует устанавливать в зоне отложения лавин с крутизной склона менее 23° и при скоростях лавин в месте установки сооружения менее 25 м/с. На подходе к сооружению с нагорной стороны следует устраи</w:t>
      </w:r>
      <w:r>
        <w:t>вать пазухи (выемки) для аккумуляции лавинных отложений, объем которых должен быть не менее расчетного объема лавин. Лавиноостанавливающие сооружения следует сочетать с лавинотормозящими сооружениями.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7.3.2.4 Противолавинные галереи следует применять для</w:t>
      </w:r>
      <w:r>
        <w:t xml:space="preserve"> пропуска лавин над автомобильными и железными дорогами в зонах транзита лавин, где путь лавины локализован условиями рельефа (четко выраженные в рельефе лотки) или есть возможность их локализации путем возведения лавинонаправляющих сооружений или искусств</w:t>
      </w:r>
      <w:r>
        <w:t>енных лотков. При необходимости эти сооружения могут выходить на кровлю галерей.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7.3.2.5 Для пропуска лавин под линейными объектами следует сооружать специальные виадуки и мосты. Размеры их пропускных отверстий должны обеспечивать беспрепятственный пропу</w:t>
      </w:r>
      <w:r>
        <w:t>ск лавин, элементы конструкции - выдерживать давление снеговоздушного потока. Их также целесообразно сооружать только в местах локализации лавин рельефом.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7.3.2.6 При проектировании противолавинных сооружений следует предусматривать отвод поверхностных в</w:t>
      </w:r>
      <w:r>
        <w:t>од и дренажные устройства.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8 Противокарстовые мероприятия</w:t>
      </w: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8.1 Общие указания </w:t>
      </w:r>
    </w:p>
    <w:p w:rsidR="00000000" w:rsidRDefault="002C2969">
      <w:pPr>
        <w:pStyle w:val="FORMATTEXT"/>
        <w:ind w:firstLine="568"/>
        <w:jc w:val="both"/>
      </w:pPr>
      <w:r>
        <w:t xml:space="preserve">8.1.1 Противокарстовые мероприятия следует предусматривать при проектировании зданий и сооружений на территориях, в геологическом строении которых присутствуют </w:t>
      </w:r>
      <w:r>
        <w:t xml:space="preserve">растворимые горные породы (известняки, доломиты, мел, обломочные грунты с карбонатным цементом, гипсы, ангидриты, каменная соль) и имеются карстовые проявления на поверхности (карры, поноры, воронки, котловины, карстово-эрозионные </w:t>
      </w:r>
      <w:r>
        <w:lastRenderedPageBreak/>
        <w:t xml:space="preserve">овраги, полья) и (или) в </w:t>
      </w:r>
      <w:r>
        <w:t>глубине грунтового массива (разуплотнения грунтов, полости, каналы, галереи, пещеры, воклюзы).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8.1.2 Для инженерной защиты зданий и сооружений от карста применяют следующие противокарстовые мероприятия или их сочетания: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планировочные;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водозащитные и </w:t>
      </w:r>
      <w:r>
        <w:t>противофильтрационные;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геотехнические (укрепление оснований);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конструктивные;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технологические;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эксплуатационные.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8.2 Основные расчетные положения </w:t>
      </w:r>
    </w:p>
    <w:p w:rsidR="00000000" w:rsidRDefault="002C2969">
      <w:pPr>
        <w:pStyle w:val="FORMATTEXT"/>
        <w:ind w:firstLine="568"/>
        <w:jc w:val="both"/>
      </w:pPr>
      <w:r>
        <w:t>8.2.1 При проектировании зданий и сооружений на закарстованных территориях следует учитывать</w:t>
      </w:r>
      <w:r>
        <w:t xml:space="preserve"> выявленные на основе данных инженерных изысканий: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тип карста;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формы и механизм формирования подземных и поверхностных проявлений карста;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категории устойчивости территорий относительно интенсивности образования карстовых провалов и их средних диаметр</w:t>
      </w:r>
      <w:r>
        <w:t>ов;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особенности гидрологических и гидрогеологических условий;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неравномерно-пониженную прочность и несущую способность закарстованных пород, покрывающих грунтов и отложений, заполняющих поверхностные и погребенные карстовые формы (воронки и т.п.);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опа</w:t>
      </w:r>
      <w:r>
        <w:t>сность возникновения и развития карстовых деформаций в толще грунтов и на земной поверхности (провалов, локальных и общих оседаний);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возможность значительной активизации карстовых процессов и явлений, в том числе в результате техногенного воздействия.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8.2.2 По характеру карстовой опасности для строительных объектов следует выделять следующие основные ее виды: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Карстоопасность вида </w:t>
      </w:r>
      <w:r w:rsidR="008F0295">
        <w:rPr>
          <w:noProof/>
          <w:position w:val="-6"/>
        </w:rPr>
        <w:drawing>
          <wp:inline distT="0" distB="0" distL="0" distR="0">
            <wp:extent cx="153670" cy="16065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обусловлена повышенной чувствительностью закарстованных территорий к загрязнению геолог</w:t>
      </w:r>
      <w:r>
        <w:t xml:space="preserve">ической среды (в первую очередь, подземных вод) вследствие образования провалов, наличия карстопроявлений (карстовых воронок, мульд оседания, разуплотненных зон в грунтовой толще и т.д.). Карстоопасность вида </w:t>
      </w:r>
      <w:r w:rsidR="008F0295">
        <w:rPr>
          <w:noProof/>
          <w:position w:val="-6"/>
        </w:rPr>
        <w:drawing>
          <wp:inline distT="0" distB="0" distL="0" distR="0">
            <wp:extent cx="153670" cy="16065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необходимо </w:t>
      </w:r>
      <w:r>
        <w:t xml:space="preserve">учитывать, прежде всего, при проектировании и эксплуатации полигонов захоронения промышленных и бытовых отходов, нефтепроводов, канализационных коллекторов, автомобильных и железных дорог, химических </w:t>
      </w:r>
      <w:r>
        <w:lastRenderedPageBreak/>
        <w:t>предприятий, атомных электростанций и т.п.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Карстоопасн</w:t>
      </w:r>
      <w:r>
        <w:t xml:space="preserve">ость вида </w:t>
      </w:r>
      <w:r w:rsidR="008F0295">
        <w:rPr>
          <w:noProof/>
          <w:position w:val="-6"/>
        </w:rPr>
        <w:drawing>
          <wp:inline distT="0" distB="0" distL="0" distR="0">
            <wp:extent cx="153670" cy="16065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обусловлена вероятностью повреждения строительных объектов или земельных участков поверхностными карстопроявлениями (провалами, локальными и общими оседаниями и др.).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Карстоопасность вида </w:t>
      </w:r>
      <w:r w:rsidR="008F0295">
        <w:rPr>
          <w:noProof/>
          <w:position w:val="-7"/>
        </w:rPr>
        <w:drawing>
          <wp:inline distT="0" distB="0" distL="0" distR="0">
            <wp:extent cx="153670" cy="182880"/>
            <wp:effectExtent l="0" t="0" r="0" b="762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обусловлена возможными осложнениями при строительстве и эксплуатации подземных сооружений и фундаментов глубокого заложения вследствие наличия и развития карстопроявлений (обводненных карстовых полостей и зон повышенной трещиноватости горных</w:t>
      </w:r>
      <w:r>
        <w:t xml:space="preserve"> пород, локальных разуплотненных зон в грунтовой толще и др.).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Карстоопасность вида </w:t>
      </w:r>
      <w:r w:rsidR="008F0295">
        <w:rPr>
          <w:noProof/>
          <w:position w:val="-6"/>
        </w:rPr>
        <w:drawing>
          <wp:inline distT="0" distB="0" distL="0" distR="0">
            <wp:extent cx="160655" cy="16065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обусловлена недопустимыми утечками воды из водоемов, каналов, водоотводных канав и др.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8.2.3 Проектирование оснований, фундаментов и </w:t>
      </w:r>
      <w:r>
        <w:t>подземных сооружений должно выполняться с учетом особого воздействия, обусловленного деформациями основания карстового происхождения (оседания, провала и пр.), а также с учетом уровня ответственности (класса) зданий и сооружений в соответствии с требования</w:t>
      </w:r>
      <w:r>
        <w:t>ми СП 22.13330.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8.2.4. Противокарстовые элементы фундаментов (пояса, ростверки, связи) и сами фундаменты (ленточные, плитные, рамные и пр.) должны быть запроектированы на особые нагрузки карстового происхождения по первой группе предельных состояний.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8.3 Сооружения и мероприятия инженерной защиты </w:t>
      </w:r>
    </w:p>
    <w:p w:rsidR="00000000" w:rsidRDefault="002C2969">
      <w:pPr>
        <w:pStyle w:val="FORMATTEXT"/>
        <w:ind w:firstLine="568"/>
        <w:jc w:val="both"/>
      </w:pPr>
      <w:r>
        <w:rPr>
          <w:b/>
          <w:bCs/>
        </w:rPr>
        <w:t>8.3.1 Противокарстовые мероприятия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8.3.1.1 Противокарстовые мероприятия должны: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предотвращать активизацию, а при необходимости и снижать активность карстовых и карстово-суффозионных процессов или ум</w:t>
      </w:r>
      <w:r>
        <w:t>еньшать (сводить до минимума) его последствия;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исключать или уменьшать в необходимой степени карстовые и карстово-суффозионные деформации грунтовых толщ;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предотвращать повышенную фильтрацию и прорывы воды из карстовых полостей в подземные помещения и г</w:t>
      </w:r>
      <w:r>
        <w:t>орные выработки;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обеспечивать возможность нормальной эксплуатации территорий, зданий, сооружений, подземных помещений и горных выработок при допущенных карстовых проявлениях;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предотвращать недопустимое загрязнение геологической среды;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предотвращать н</w:t>
      </w:r>
      <w:r>
        <w:t>едопустимые утечки из искусственных водоемов, каналов и др.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8.3.1.2 Противокарстовые мероприятия следует выбирать в зависимости от характера выявленных и прогнозируемых карстовых проявлений, вида карстующихся пород, условий их залегания и требований, опр</w:t>
      </w:r>
      <w:r>
        <w:t xml:space="preserve">еделяемых особенностями проектируемой </w:t>
      </w:r>
      <w:r>
        <w:lastRenderedPageBreak/>
        <w:t>защиты и защищаемых территорий и сооружений с учетом СП 22.13330. Для определения мероприятий противокарстовой защиты уникальных зданий и сооружений должны разрабатываться специальные технические условия (СТУ).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rPr>
          <w:b/>
          <w:bCs/>
        </w:rPr>
        <w:t>8.3.2</w:t>
      </w:r>
      <w:r>
        <w:rPr>
          <w:b/>
          <w:bCs/>
        </w:rPr>
        <w:t> Планировочные мероприятия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8.3.2.1 Планировочные противокарстовые мероприятия, являющиеся приоритетными при карстоопасности типов </w:t>
      </w:r>
      <w:r w:rsidR="008F0295">
        <w:rPr>
          <w:noProof/>
          <w:position w:val="-6"/>
        </w:rPr>
        <w:drawing>
          <wp:inline distT="0" distB="0" distL="0" distR="0">
            <wp:extent cx="153670" cy="16065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и </w:t>
      </w:r>
      <w:r w:rsidR="008F0295">
        <w:rPr>
          <w:noProof/>
          <w:position w:val="-6"/>
        </w:rPr>
        <w:drawing>
          <wp:inline distT="0" distB="0" distL="0" distR="0">
            <wp:extent cx="153670" cy="16065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(см. 8.2.2), должны обеспечивать рациональное испол</w:t>
      </w:r>
      <w:r>
        <w:t>ьзование закарстованных территорий и оптимизацию затрат на противокарстовую защиту. Мероприятия должны учитывать перспективу развития данного района и влияние противокарстовой защиты на условия развития карста. Решение о применении планировочных противокар</w:t>
      </w:r>
      <w:r>
        <w:t>стовых мероприятий должно приниматься на стадии разработки градостроительной документации.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В состав планировочных противокарстовых мероприятий входят: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специальная компоновка функциональных зон, трассировка магистральных улиц и сетей при разработке план</w:t>
      </w:r>
      <w:r>
        <w:t>ировочной структуры с максимально возможным обходом карстоопасных участков и размещением на них зеленых насаждений;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разработка инженерной защиты территорий от техногенного влияния строительства на развитие карста;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расположение зданий и сооружений на ме</w:t>
      </w:r>
      <w:r>
        <w:t>нее опасных участках, как правило, за пределами участков категорий устойчивости I-II относительно интенсивности карстовых провалов (приложение Е), а также за пределами участков с меньшей интенсивностью (частотой) образования провалов, но со средними их диа</w:t>
      </w:r>
      <w:r>
        <w:t>метрами больше 20 м (категория устойчивости А).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rPr>
          <w:b/>
          <w:bCs/>
        </w:rPr>
        <w:t>8.3.3 Водозащитные и противофильтрационные мероприятия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8.3.3.1 Водозащитные и противофильтрационные противокарстовые мероприятия обеспечивают предотвращение опасной активизации карста и связанных с ним су</w:t>
      </w:r>
      <w:r>
        <w:t>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Основным принципом проектирования водозащитных мероприятий на закарстованных территориях является мак</w:t>
      </w:r>
      <w:r>
        <w:t>симальное сокращение инфильтрации поверхностных, промышленных и хозяйственно-бытовых вод в грунт.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Не рекомендуется допускать: усиления инфильтрации воды в грунт (в особенности агрессивной), повышения уровней подземных вод (в особенности в сочетании со сн</w:t>
      </w:r>
      <w:r>
        <w:t>ижением уровней нижезалегающих водоносных горизонтов), резких колебаний уровней и увеличения скоростей движения вод трещинно-карстового и вышезалегающих водоносных горизонтов, а также других техногенных изменений гидрогеологических условий, которые могут п</w:t>
      </w:r>
      <w:r>
        <w:t>ривести к активизации карста.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8.3.3.2 К водозащитным мероприятиям относятся: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тщательная вертикальная планировка земной поверхности и устройство надежной ливневой канализации с отводом вод за пределы застраиваемых участков;</w:t>
      </w:r>
    </w:p>
    <w:p w:rsidR="00000000" w:rsidRDefault="002C2969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мероприятия по борьбе с уте</w:t>
      </w:r>
      <w:r>
        <w:t>чками промышленных и хозяйственно-бытовых вод, в особенности агрессивных;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недопущение скопления поверхностных вод в котлованах и на площадках в период строительства, строгий контроль за качеством работ по гидроизоляции, укладке водонесущих коммуникаций и</w:t>
      </w:r>
      <w:r>
        <w:t xml:space="preserve"> продуктопроводов, засыпке пазух котлованов.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ограничение объемов откачки подземных вод.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8.3.3.3 Следует ограничивать распространение влияния водохранилищ, подземных водозаборов и других водопонизительных и подпорных гидротехнических сооружений и устано</w:t>
      </w:r>
      <w:r>
        <w:t>вок на застроенные и застраиваемые территории. Если проектируемые или существующие здания или сооружения попадают в зону указанного влияния, нужно дать оценку и (или) прогноз техногенных изменений и, при необходимости, провести водозащитные противокарстовы</w:t>
      </w:r>
      <w:r>
        <w:t>е мероприятия.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8.3.3.4 При проектировании водохранилищ, водоемов, каналов, шламохранилищ, систем водоснабжения и канализации, дренажей, водоотлива из котлованов, горных выработок и др. должны учитываться гидрологические и гидрогеологические особенности к</w:t>
      </w:r>
      <w:r>
        <w:t>арста. При необходимости применяют противофильтрационные завесы и экраны, регулирование режима работы гидротехнических сооружений и установок и т.д. Проектирование противофильтрационных мероприятий должно проводиться на основе комплексного изучения и анали</w:t>
      </w:r>
      <w:r>
        <w:t>за гидрологических и гидрогеологических условий и их влияния на окружающую территорию и расположенные на ней здания и сооружения. При этом необходимо учитывать, что значительное повышение уровня подземных вод в результате проведения противофильтрационных м</w:t>
      </w:r>
      <w:r>
        <w:t>ероприятий (барражный эффект) может привести к активизации карстово-суффозионных явлений.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rPr>
          <w:b/>
          <w:bCs/>
        </w:rPr>
        <w:t>8.3.4 Геотехнические мероприятия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8.3.4.1 К геотехническим мероприятиям относятся: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тампонирование карстовых полостей и трещин, обнаруженных на земной поверхности</w:t>
      </w:r>
      <w:r>
        <w:t>, в котлованах и горных выработках (шурфах, штольнях и т.д.);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закрепление закарстованных пород и (или) вышезалегающих грунтов инъекцией цементационных растворов или другими способами;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опирание фундаментов на надежные незакарстованные или закрепленные г</w:t>
      </w:r>
      <w:r>
        <w:t>рунты.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С целью опирания на надежные грунты применяют: увеличение глубины заложения фундаментов, забивные или буровые сваи, другие фундаменты глубокого заложения, замену ненадежных грунтов и другие мероприятия.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Эффективность осуществления геотехнических</w:t>
      </w:r>
      <w:r>
        <w:t xml:space="preserve"> противокарстовых мероприятий проверяют бурением контрольных скважин.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rPr>
          <w:b/>
          <w:bCs/>
        </w:rPr>
        <w:t>8.3.5 Конструктивные мероприятия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8.3.5.1 Если применением геотехнических мероприятий возможность образования карстовых (и карстово-суффозионных) деформаций полностью не исключена, а </w:t>
      </w:r>
      <w:r>
        <w:t xml:space="preserve">также в </w:t>
      </w:r>
      <w:r>
        <w:lastRenderedPageBreak/>
        <w:t>случае технической невозможности или нецелесообразности их применения должны предусматриваться конструктивные мероприятия, назначаемые в соответствии с СП 24.13330, исходя из расчета фундаментов и конструкций сооружения с учетом образования карстов</w:t>
      </w:r>
      <w:r>
        <w:t>ых деформаций.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8.3.5.2 Конструктивные мероприятия применяют отдельно или в комплексе с геотехническими мероприятиями. В их состав могут входить: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специальные конструктивные решения фундаментов (на естественном основании - железобетонные ленты, перекрест</w:t>
      </w:r>
      <w:r>
        <w:t>ные ленты, плиты; свайные - с прорезкой карстующейся толщи);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надфундаментные и поэтажные армированные пояса;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пространственные рамы.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rPr>
          <w:b/>
          <w:bCs/>
        </w:rPr>
        <w:t>8.3.6 Технологические мероприятия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8.3.6.1 Технологические противокарстовые мероприятия включают: повышение надежност</w:t>
      </w:r>
      <w:r>
        <w:t>и технологического оборудования и коммуникаций, их дублирование, контроль за давлением в коммуникациях и утечками из них, обеспечение возможности своевременного отключения аварийных участков и т.д.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rPr>
          <w:b/>
          <w:bCs/>
        </w:rPr>
        <w:t>8.3.7 Эксплуатационные мероприятия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8.3.7.1 В состав эк</w:t>
      </w:r>
      <w:r>
        <w:t>сплуатационных мероприятий (мониторинга) входят: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постоянный геодезический контроль за оседанием земной поверхности и деформациями зданий и сооружений;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наблюдения за проявлениями карста, состоянием грунтов, уровнем и химическим составом подземных вод;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периодическое строительное обследование состояния зданий, сооружений и их конструктивных элементов;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система автоматической сигнализации на случай появления недопустимых карстовых деформаций;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устройство (и периодическое наблюдение) глубинных марок, реп</w:t>
      </w:r>
      <w:r>
        <w:t>еров и маяков на трещинах строительных конструкций;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контроль за выполнением мероприятий по борьбе с инфильтрацией поверхностных, промышленных и хозяйственно-бытовых вод в грунт, запрещение сброса в грунт химически агрессивных промышленных и бытовых вод;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контроль (и ограничение) за взрывными работами и источниками вибрации.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 Берегозащитные сооружения и мероприятия</w:t>
      </w: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 xml:space="preserve">      9.1 Общие указания </w:t>
      </w:r>
    </w:p>
    <w:p w:rsidR="00000000" w:rsidRDefault="002C2969">
      <w:pPr>
        <w:pStyle w:val="FORMATTEXT"/>
        <w:ind w:firstLine="568"/>
        <w:jc w:val="both"/>
      </w:pPr>
      <w:r>
        <w:t>9.1.1 Для инженерной защиты берегов рек, озер, морей, водохранилищ применяют виды сооружений и мероприя</w:t>
      </w:r>
      <w:r>
        <w:t>тий, приведенные в таблице Ж.1.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9.1.2 Вид берегозащитных сооружений и мероприятий или их комплекса следует выбирать в зависимости от назначения и режима использования защищаемого участка берега с учетом в необходимых случаях требований судоходства, лесос</w:t>
      </w:r>
      <w:r>
        <w:t>плава, водопользования и пр.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При выборе конструкций сооружений следует учитывать кроме их назначения наличие местных строительных материалов и возможные способы производства работ.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9.1.3 В состав комплекса морских берегозащитных сооружений и мероприяти</w:t>
      </w:r>
      <w:r>
        <w:t>й при необходимости должно быть включено регулирование стока устьевых участков рек в целях изменения побережья или обеспечения его речными наносами.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9.2 Основные расчетные положения </w:t>
      </w:r>
    </w:p>
    <w:p w:rsidR="00000000" w:rsidRDefault="002C2969">
      <w:pPr>
        <w:pStyle w:val="FORMATTEXT"/>
        <w:ind w:firstLine="568"/>
        <w:jc w:val="both"/>
      </w:pPr>
      <w:r>
        <w:t>9.2.1 Берегозащитные сооружения, их конструкции и основания след</w:t>
      </w:r>
      <w:r>
        <w:t>ует рассчитывать по предельным состояниям в соответствии с требованиями СП 58.13330 и СП 32-103 [6].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9.2.2 В случае если берегозащитные сооружения выполняют функции противооползневой, противообвальной или других видов инженерной защиты, при определении н</w:t>
      </w:r>
      <w:r>
        <w:t>агрузок и воздействий следует учитывать требования соответствующих разделов настоящего свода правил.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Устойчивость такого сооружения следует устанавливать, исходя из условия устойчивости всего склона с учетом всех действующих нагрузок и воздействий.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9.2</w:t>
      </w:r>
      <w:r>
        <w:t>.3 Применение свободного искусственного пляжа (без пляжеудерживающих сооружений) на открытом морском побережье целесообразно при возможности регулярного его пополнения в период эксплуатации местным карьерным материалом.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В проекте должны быть установлены </w:t>
      </w:r>
      <w:r>
        <w:t>объемы, периодичность и места отсыпок карьерного пляжевого материала.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Использование свободных искусственных пляжей в условиях сильно выдвинутых мысов и крутых подводных склонов не рекомендуется.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9.3 Сооружения и мероприятия инженерной защиты </w:t>
      </w:r>
    </w:p>
    <w:p w:rsidR="00000000" w:rsidRDefault="002C2969">
      <w:pPr>
        <w:pStyle w:val="FORMATTEXT"/>
        <w:ind w:firstLine="568"/>
        <w:jc w:val="both"/>
      </w:pPr>
      <w:r>
        <w:t>9.</w:t>
      </w:r>
      <w:r>
        <w:t>3.1 При проектировании берегозащитных сооружений на размываемых грунтовых основаниях глубину заложения фундаментов таких сооружений следует назначать ниже возможного размыва грунта с учетом воздействия проектируемого сооружения.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При этом следует учитыват</w:t>
      </w:r>
      <w:r>
        <w:t>ь толщину активного слоя наносов.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9.3.2 Глубину размыва подводного склона следует определять расчетом или устанавливать по данным натурных наблюдений, толщину активного слоя наносов - по данным натурных наблюдений.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lastRenderedPageBreak/>
        <w:t>9.3.3 При проектировании берегозащитн</w:t>
      </w:r>
      <w:r>
        <w:t>ых сооружений необходимо предусматривать мероприятия против общего и местного размывов дна.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9.3.4 При значительных глубинах размыва подводного склона берегозащитные сооружения следует проектировать на свайных фундаментах, сваях-оболочках или на каменных </w:t>
      </w:r>
      <w:r>
        <w:t>постелях.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9.3.5 Берегозащитные сооружения, проектируемые в районах с тяжелыми ледовыми условиями, должны состоять из крупных гравитационных массивов, устойчивых при расчетных ледовых нагрузках.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9.3.6 Применение берегозащитных сооружений всех типов долж</w:t>
      </w:r>
      <w:r>
        <w:t>но сопровождаться мероприятиями, предупреждающими размывы на участках, смежных с укрепляемым, или восполняющими дефицит пляжевого материала на этих участках.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9.3.7 В проекте берегозащитных сооружений следует предусматривать отвод подземных и поверхностны</w:t>
      </w:r>
      <w:r>
        <w:t>х вод.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9.3.8 Дамбы обвалования для защиты пониженных территорий от затопления при нагонных подъемах уровня моря следует проектировать в соответствии с требованиями СП 39.13330.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10 Сооружения и мероприятия для защиты от подтопления</w:t>
      </w: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10.1 </w:t>
      </w:r>
      <w:r>
        <w:rPr>
          <w:b/>
          <w:bCs/>
          <w:color w:val="000001"/>
        </w:rPr>
        <w:t xml:space="preserve">Общие указания </w:t>
      </w:r>
    </w:p>
    <w:p w:rsidR="00000000" w:rsidRDefault="002C2969">
      <w:pPr>
        <w:pStyle w:val="FORMATTEXT"/>
        <w:ind w:firstLine="568"/>
        <w:jc w:val="both"/>
      </w:pPr>
      <w:r>
        <w:t>10.1.1 В случае прогнозируемого или уже существующего подтопления территории или отдельных объектов следует предусматривать комплекс мероприятий, обеспечивающих предотвращение этого негативного процесса в зависимости от требований строитель</w:t>
      </w:r>
      <w:r>
        <w:t>ства, функционального использования и особенностей эксплуатации, охраны окружающей среды и/или устранение отрицательных воздействий подтопления.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10.1.2 Процесс подтопления в зависимости от характера его развития по территории может носить: объектный (лок</w:t>
      </w:r>
      <w:r>
        <w:t>альный) - отдельные здания, сооружения и участки и площадный характер.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10.1.3 В зависимости от источников питания выделяют три основных типа подтопления: градостроительный (городской), гидротехнический и ирригационный.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Градостроительный тип подтопления</w:t>
      </w:r>
      <w:r>
        <w:t xml:space="preserve"> определяют прогнозом на основании учета действия внутригородских источников подтопления.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Гидротехнический тип подтопления определяют прогнозом распространения подпора подземных вод на основе гидродинамических расчетов при расчетном уровне воды в водном </w:t>
      </w:r>
      <w:r>
        <w:t>объекте (река, водохранилище).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Ирригационный тип подтопления определяют прогнозом распространения подпора подземных вод на основе гидродинамических и воднобалансовых расчетов с учетом режима орошения.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lastRenderedPageBreak/>
        <w:t>10.1.4 Комплекс мероприятий и инженерных сооружений</w:t>
      </w:r>
      <w:r>
        <w:t xml:space="preserve"> по защите от подтопления должен обеспечивать как локальную защиту зданий, сооружений, грунтов оснований, так и (при необходимости) защиту всей территории в целом. При использовании в качестве защитных мероприятий дренажей и организации поверхностного сток</w:t>
      </w:r>
      <w:r>
        <w:t>а в комплекс защитных сооружений следует включать системы водоотведения и утилизации (при необходимости очистки) дренажных вод. В состав мероприятий по инженерной защите от подтопления должен быть включен мониторинг режима подземных и поверхностных вод, ра</w:t>
      </w:r>
      <w:r>
        <w:t>сходов (утечек) и напоров в водонесущих коммуникациях, деформаций оснований, зданий и сооружений, а также наблюдения за работой сооружений инженерной защиты.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10.1.5 Локальная система инженерной защиты должна быть направлена на защиту отдельных зданий и с</w:t>
      </w:r>
      <w:r>
        <w:t>ооружений. Она включает дренажи (кольцевой, лучевой, пристенный, пластовый, вентиляционный, сопутствующий), противофильтрационные завесы и экраны, а также вертикальную планировку территории с организацией поверхностного стока и гидроизоляцию подземных част</w:t>
      </w:r>
      <w:r>
        <w:t>ей зданий и сооружений.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Территориальная система должна обеспечивать общую защиту застроенной территории (участка). Она включает перехватывающие дренажи (головной, береговой, отсечный, систематический и сопутствующий), противофильтрационные завесы, вертик</w:t>
      </w:r>
      <w:r>
        <w:t>альную планировку территории с организацией поверхностного стока, прочистку открытых водотоков и других элементов естественного дренирования, дождевую канализацию и регулирование уровенного режима водных объектов.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10.1.6 Система инженерной защиты от подт</w:t>
      </w:r>
      <w:r>
        <w:t xml:space="preserve">опления должна быть территориально единой, объединяющей все локальные системы отдельных участков и объектов. При этом она должна быть увязана с генеральными планами, территориальными комплексными схемами градостроительного планирования развития территорий </w:t>
      </w:r>
      <w:r>
        <w:t>районов.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10.1.7 Системы регулирования режима уровней водных объектов, выполняемые в составе предупредительных мероприятий по защите от подтопления территорий городских и сельских поселений, должны разрабатываться с учетом требований СП 104.13330.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10.1.</w:t>
      </w:r>
      <w:r>
        <w:t>8 Материалы для обоснования схем инженерной защиты от подтопления должны содержать: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оценку инженерно-гидрогеологических условий территории существующего или прогнозируемого подтопления;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сведения об основных факторах и источниках подтопления;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оценку у</w:t>
      </w:r>
      <w:r>
        <w:t>ровня опасного воздействия в пределах территории существующего или прогнозируемого подтопления;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прогноз развития подтопления;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сведения о размерах имеющегося и возможного ущерба от подтопления;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рекомендации и предложения по выбору принципиальных напра</w:t>
      </w:r>
      <w:r>
        <w:t>влений инженерной защиты с привязкой к характерным участкам.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 xml:space="preserve">      10.2 Основные расчетные положения </w:t>
      </w:r>
    </w:p>
    <w:p w:rsidR="00000000" w:rsidRDefault="002C2969">
      <w:pPr>
        <w:pStyle w:val="FORMATTEXT"/>
        <w:ind w:firstLine="568"/>
        <w:jc w:val="both"/>
      </w:pPr>
      <w:r>
        <w:t>10.2.1 При проектировании сооружений по защите от подтопления должны выполняться расчеты с соблюдением требований нормативных документов по проектирова</w:t>
      </w:r>
      <w:r>
        <w:t>нию строительных конструкций и оснований, а также специальные гидрогеологические и гидравлические расчеты, а для районов распространения вечномерзлых грунтов - и теплотехнические расчеты.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10.2.2 Для обоснования систем инженерной защиты от подтопления сле</w:t>
      </w:r>
      <w:r>
        <w:t>дует выполнить следующие основные расчеты: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гидрологические;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прогноза подтопления с оценкой степени потенциальной подтопляемости территории и объектов возможного ущерба;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оптимальной схемы размещения дренажных устройств;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объемов дренажных вод;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дрен</w:t>
      </w:r>
      <w:r>
        <w:t>ажных труб и коллекторов;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деформаций поверхности защищаемой территории.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Кроме того, должны быть выполнены: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лабораторные определения агрессивности подземных вод по отношению к бетонным, железобетонным и металлическим конструкциям;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оценки влияния сис</w:t>
      </w:r>
      <w:r>
        <w:t>тем инженерной защиты на изменение строительных свойств грунтов;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оценки изменений санитарно-гигиенических условий.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10.2.3 Гидрогеологические расчеты дренажных устройств по защите от подтопления выполняют методами аналогии, аналитического и численного м</w:t>
      </w:r>
      <w:r>
        <w:t>оделирования.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Метод гидрогеологической аналогии применяется для отдельных зданий, сооружений и малых площадок (когда отсутствуют стационарные наблюдения за подземными водами) для приближенных расчетов и основывается на использовании фактических данных (п</w:t>
      </w:r>
      <w:r>
        <w:t>риродных и техногенных) объекта-эталона.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Аналитические методы расчета дренажей и других сооружений должны использоваться для относительно несложных гидрогеологических и техногенных условий, приводимых к расчетным схемам, допускающим получение аналитическ</w:t>
      </w:r>
      <w:r>
        <w:t>ого решения уравнений фильтрации.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Численное моделирование применяют в случае сложных гидрогеологических и техногенных условий при неоднородном строении водоносной толщи.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10.2.4 Для районов распространения многолетнемерзлых грунтов должны выполняться на</w:t>
      </w:r>
      <w:r>
        <w:t>ряду с гидрогеологическими теплотехнические расчеты, позволяющие оценить необходимость инженерной защиты от подтопления.</w:t>
      </w:r>
    </w:p>
    <w:p w:rsidR="00000000" w:rsidRDefault="002C2969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По результатам гидрогеологических и теплотехнических расчетов проводят соответствующее районирование и корректировку генплана.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10.2</w:t>
      </w:r>
      <w:r>
        <w:t>.5 Нормы осушения (нормируемые минимальные глубины залегания уровня подземных вод от поверхности земли) при проектировании защиты от подтопления территории принимают в зависимости от характера ее функционального использования.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Для территорий спортивно-оз</w:t>
      </w:r>
      <w:r>
        <w:t>доровительных объектов и зон рекреационного и защитного назначения (зеленые насаждения общего пользования, парки, санитарно-защитные зоны) норму осушения следует принимать равной 1 м.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Для существующих промышленных территорий и городских жилых и обществен</w:t>
      </w:r>
      <w:r>
        <w:t xml:space="preserve">но-деловых зон нормы осушения устанавливают в зависимости от исторически сложившейся глубины использования подземного пространства, а также вида грунтов основания. Проектирование в пределах таких территорий и зон зданий и сооружений, заглубление подземных </w:t>
      </w:r>
      <w:r>
        <w:t xml:space="preserve">частей которых превышает исторически сложившуюся глубину использования подземного пространства, не требует увеличения нормы осушения. При проектировании таких зданий и сооружений должна быть предусмотрена локальная защита в виде гидроизоляции их подземных </w:t>
      </w:r>
      <w:r>
        <w:t>частей.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Для вновь застраиваемых территорий нормы осушения устанавливают в зависимости от проектной глубины использования подземного пространства, а также вида грунтов основания. При значительном заглублении подземных частей проектируемых зданий и сооруже</w:t>
      </w:r>
      <w:r>
        <w:t>ний относительно сложившегося положения уровней подземных вод целесообразно при минимальной прогнозной глубине их залегания не менее 2 м сохранение этого положения с осуществлением локальной защиты зданий и сооружений путем гидроизоляции их подземных часте</w:t>
      </w:r>
      <w:r>
        <w:t>й. Норму осушения при этом следует принимать равной 2 м.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10.2.6 Принимаемые при проектировании защитных сооружений нормы осушения должны в каждом конкретном случае обеспечивать положение уровней подземных вод ниже критического уровня.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10.2.7 Исходный у</w:t>
      </w:r>
      <w:r>
        <w:t>ровень подземных вод, необходимый для принятия решений о целесообразности выполнения защитных мероприятий и обоснования величины понижения уровней подземных вод, принимается на основе данных инженерных изысканий и/или прогноза с учетом факторов подтопления</w:t>
      </w:r>
      <w:r>
        <w:t>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10.2.8 Расчетные расходы регулируемого стока дождевых вод следует принимать по СП 32.13330.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10.3 Сооружения и мероприятия инженерной защиты </w:t>
      </w:r>
    </w:p>
    <w:p w:rsidR="00000000" w:rsidRDefault="002C2969">
      <w:pPr>
        <w:pStyle w:val="FORMATTEXT"/>
        <w:ind w:firstLine="568"/>
        <w:jc w:val="both"/>
      </w:pPr>
      <w:r>
        <w:t>10.3.1 В территориальной системе инженерной защиты от подтопления в зависимости от природных, гидрогео</w:t>
      </w:r>
      <w:r>
        <w:t>логических и техногенных (застройки) условий следует применять дренажи: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головные - для перехвата подземных вод, фильтрующихся со стороны водораздела; располагают, как правило, нормально к направлению движения потока подземных вод у верховой границы защищ</w:t>
      </w:r>
      <w:r>
        <w:t>аемой территории;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lastRenderedPageBreak/>
        <w:t>береговые - для перехвата подземных вод, фильтрующихся со стороны водного объекта и формирующих подпор; располагают, как правило, вдоль берега или низовой границы защищаемых от подтопления территории или объекта;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отсечные - для перехв</w:t>
      </w:r>
      <w:r>
        <w:t>ата подземных вод, фильтрующихся со стороны подтопленных участков территории;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систематические (площадные) - для дренирования территорий в случаях питания подземных вод за счет инфильтрации атмосферных осадков и вод поверхностного стока, утечек из водонес</w:t>
      </w:r>
      <w:r>
        <w:t>ущих коммуникаций или напорных вод из нижележащего горизонта;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смешанные - для защиты от подтопления территорий при сложных условиях питания подземных вод.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10.3.2 В локальной системе инженерной защиты от подтопления в зависимости от гидрогеологических, </w:t>
      </w:r>
      <w:r>
        <w:t>инженерно-геологических условий и типа застройки следует применять следующие типы дренажей: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кольцевой (контурный) - для перехвата подземных вод при смешанном их питании, а также для защиты отдельных объектов или участков территории; располагают за наружн</w:t>
      </w:r>
      <w:r>
        <w:t>ым контуром площадок, зданий и сооружений;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пристенный - при устройстве непосредственно с наружной стороны защищаемого объекта; может рассматриваться в качестве элемента ограждающих конструкций;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пластовый - для защиты заглубленных конструкций и помещени</w:t>
      </w:r>
      <w:r>
        <w:t>й при наличии в их основании достаточного по мощности пласта слабопроницаемых грунтов, а также для перехвата и отвода утечек воды из сооружений с "мокрым" технологическим процессом; располагают непосредственно под зданием и сооружением; пластовый дренаж сл</w:t>
      </w:r>
      <w:r>
        <w:t>едует применять независимо от глубины заложения; при устройстве пластового дренажа последний должен сочленяться с пристенным;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сопутствующий - для предупреждения обводнения грунтов от утечек водонесущих коммуникаций; располагают, как правило, в одной тран</w:t>
      </w:r>
      <w:r>
        <w:t>шее с ними;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совмещенный с водостоком - для дренирования верховодки; располагают на трассе водостока.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10.3.3 Другие типы дренажей для защиты от обводнения или увлажнения и снижения уровня подземных вод в специальных видах строительства (гидротехническом</w:t>
      </w:r>
      <w:r>
        <w:t>, дорожном, аэродромном) следует проектировать на основании соответствующих сводов правил.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10.3.4 Противофильтрационные устройства предназначаются: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завесы - для барража подтопления со стороны рек, каналов и водоемов, а также защиты от загрязнения повер</w:t>
      </w:r>
      <w:r>
        <w:t>хностных и подземных вод и от заболачивания сопредельных территорий; противофильтрационные завесы следует применять при близком залегании водоупора;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экраны - для уменьшения питания подземных вод вследствие фильтрации утечек из наземных и подземных резерв</w:t>
      </w:r>
      <w:r>
        <w:t>уаров при отсутствии или глубоком залегании водоупора.</w:t>
      </w:r>
    </w:p>
    <w:p w:rsidR="00000000" w:rsidRDefault="002C2969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10.3.5 Гидроизоляцию (наружную и внутреннюю, горизонтальную и вертикальную) следует применять для защиты подземных частей зданий и сооружений от капиллярного увлажнения и процессов термовлагопереноса</w:t>
      </w:r>
      <w:r>
        <w:t>, а также при защите от воздействия подземных вод. В последнем случае гидроизоляцию следует рассматривать как самостоятельный способ локальной защиты зданий и сооружений, альтернативный дренажам.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10.3.6 Дренажи берегового, головного, кольцевого, системат</w:t>
      </w:r>
      <w:r>
        <w:t>ического и смешанного типов по конструкции подразделяют на горизонтальные, вертикальные, комбинированные, лучевые и специальные.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Выбор конструкции дренажа следует производить с учетом водопроницаемости грунтов защищаемой территории, расположения водоупор</w:t>
      </w:r>
      <w:r>
        <w:t>а, требуемой величины понижения уровня подземных вод, характера хозяйственного использования защищаемой территории.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10.3.7 Ливневая канализация должна являться элементом территориальной инженерной защиты от подтопления и проектироваться в составе общей с</w:t>
      </w:r>
      <w:r>
        <w:t>истемы инженерной защиты или отдельно.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10.3.8 В проектах сооружений и мероприятий для защиты от подтопления следует предусматривать проведение мониторинга, задачами которого являются: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отслеживание изменений показателей, характеризующих динамику режима </w:t>
      </w:r>
      <w:r>
        <w:t>(гидродинамического, химического и температурного) подземных вод;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обработка получаемых данных наблюдений и их систематизация, ведение банка данных;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выявление опасных аномалий в режиме подземных вод (непредусмотренный подъем уровня подземных вод, рост и</w:t>
      </w:r>
      <w:r>
        <w:t>х агрессивности, повышение температуры), оценка ситуаций (существующей и прогнозной, а для исторических объектов - и ретроспективной);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оповещение организаций, принимающих решение о складывающейся на объекте угрожающей ситуации.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10.3.9 Проект системы мо</w:t>
      </w:r>
      <w:r>
        <w:t>ниторинговых наблюдений должен включать в себя: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план расположения и конструкцию скважин наблюдательной сети;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разработку регламентов (выбор наблюдаемых показателей, определение допустимого диапазона их колебаний, сроки и точность проведения замеров, апп</w:t>
      </w:r>
      <w:r>
        <w:t>аратуру и оборудование, период наблюдений);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методику наблюдений и обработки материалов.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11 Сооружения и мероприятия для защиты от затопления</w:t>
      </w: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11.1 Общие указания </w:t>
      </w:r>
    </w:p>
    <w:p w:rsidR="00000000" w:rsidRDefault="002C2969">
      <w:pPr>
        <w:pStyle w:val="FORMATTEXT"/>
        <w:ind w:firstLine="568"/>
        <w:jc w:val="both"/>
      </w:pPr>
      <w:r>
        <w:lastRenderedPageBreak/>
        <w:t>11.1.1 В качестве основных средств инженерной защиты от затопления следует</w:t>
      </w:r>
      <w:r>
        <w:t xml:space="preserve"> предусматривать обвалование, искусственное повышение поверхности территории, руслорегулирующие сооружения и сооружения по регулированию и отводу поверхностного стока, дренажные системы и другие сооружения инженерной защиты.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11.1.2 В качестве вспомогател</w:t>
      </w:r>
      <w:r>
        <w:t>ьных средств инженерной защиты следует использовать естественные свойства природных систем и их компонентов, усиливающие эффективность основных средств инженерной защиты. К таким средствам следует относить повышение водоотводящей и дренирующей роли гидрогр</w:t>
      </w:r>
      <w:r>
        <w:t>афической сети путем расчистки и спрямления русел и стариц.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В состав проекта инженерной защиты территории надлежит включать организационно-технические мероприятия, предусматривающие пропуск весенних половодий и дождевых паводков.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Инженерная защита осва</w:t>
      </w:r>
      <w:r>
        <w:t>иваемых территорий должна предусматривать образование единой системы территориальных и локальных сооружений и мероприятий.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11.1.3 При устройстве инженерной защиты от затопления следует определять целесообразность и возможность одновременного использовани</w:t>
      </w:r>
      <w:r>
        <w:t xml:space="preserve">я сооружений и систем инженерной защиты в целях улучшения водообеспечения и водоснабжения, эксплуатации промышленных и коммунальных объектов, а также в интересах энергетики, транспорта, добычи полезных ископаемых, сельского, лесного, рыбного и охотничьего </w:t>
      </w:r>
      <w:r>
        <w:t>хозяйств, мелиорации, рекреации и охраны природы, предусматривая в проектах возможность создания вариантов сооружений инженерной защиты многофункционального назначения.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11.1.4 Материалы для обоснования системы и сооружений инженерной защиты должны обеспе</w:t>
      </w:r>
      <w:r>
        <w:t>чивать возможность: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оценки существующих природных условий на защищаемой территории;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прогноза изменения инженерно-геологических, гидрогеологических и гидрологических условий на защищаемой территории с учетом техногенных факторов, в том числе возможности</w:t>
      </w:r>
      <w:r>
        <w:t xml:space="preserve"> развития и распространения сопутствующих опасных геологических процессов: оползней, переработки берегов, карста, просадки лессовых грунтов, суффозии и т.п.;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оценки масштабов затопляемости территории;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выбора способов инженерной защиты территорий от зат</w:t>
      </w:r>
      <w:r>
        <w:t>опления;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расчета сооружений инженерной защиты;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оценки водного баланса территории, а также уровенного, химического и температурного режимов поверхностных и подземных вод (на основе режимных наблюдений на водомерных постах, балансовых и опытных участках)</w:t>
      </w:r>
      <w:r>
        <w:t>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оценки естественного и искусственного дренирования территорий;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составления рекомендаций по функциональному зонированию территории.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11.1.5 Материалы инженерных изысканий необходимо дополнять результатами </w:t>
      </w:r>
      <w:r>
        <w:lastRenderedPageBreak/>
        <w:t>многолетних наблюдений за режимом поверхностн</w:t>
      </w:r>
      <w:r>
        <w:t>ых и подземных вод и экзогенных геологических процессов, а также гидрологическими и гидрогеологическими расчетами.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11.2 Основные расчетные положения </w:t>
      </w:r>
    </w:p>
    <w:p w:rsidR="00000000" w:rsidRDefault="002C2969">
      <w:pPr>
        <w:pStyle w:val="FORMATTEXT"/>
        <w:ind w:firstLine="568"/>
        <w:jc w:val="both"/>
      </w:pPr>
      <w:r>
        <w:t>11.2.1 При проектировании инженерной защиты от затопления на берегах водотоков и водоемов в качес</w:t>
      </w:r>
      <w:r>
        <w:t>тве расчетного принимают максимальный уровень воды в них с вероятностью превышения в зависимости от класса сооружений инженерной защиты.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Расчетные параметры затопления территорий следует определять на основе инженерно-гидрологических расчетов в зависимос</w:t>
      </w:r>
      <w:r>
        <w:t>ти от принимаемых классов сооружений защиты. При этом следует различать затопления: глубоководное (глубина свыше 5 м), среднее (глубина от 2 до 5 м) и мелководное (глубина покрытия поверхности суши водой до 2 м).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11.2.2 Превышение гребня водоподпорных со</w:t>
      </w:r>
      <w:r>
        <w:t>оружений над расчетным уровнем воды следует назначать в зависимости от класса сооружений инженерной защиты и с учетом требований СП 39.13330.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При этом следует учитывать возможность повышения уровня воды за счет стеснения водотока сооружениями защиты.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</w:t>
      </w:r>
      <w:r>
        <w:t>1.2.3 При защите территории от затопления повышением поверхности территории подсыпкой или намывом грунта отметку подсыпаемой территории со стороны водного объекта следует принимать так же, как для гребня дамб обвалования.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11.2.4 Сооружения, регулирующие </w:t>
      </w:r>
      <w:r>
        <w:t xml:space="preserve">поверхностный сток на защищаемых от затопления территориях, следует рассчитывать на расчетный расход поверхностных вод, поступающих на эти территории (дождевые и талые воды, временные и постоянные водотоки), принимаемый в соответствии с классом сооружений </w:t>
      </w:r>
      <w:r>
        <w:t>инженерной защиты.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Поверхностный сток со стороны водораздела следует отводить с защищаемой территории по нагорным каналам, а при необходимости предусматривать устройство водоемов, позволяющих аккумулировать часть поверхностного стока.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11.2.5 Системы ин</w:t>
      </w:r>
      <w:r>
        <w:t>женерной защиты следует проектировать с учетом особенностей природоохранных, санитарно-гигиенических и противопаразитарных требований для каждой природной зоны, а также данных территориальных комплексных схем охраны природы.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11.2.6 При наличии на защищае</w:t>
      </w:r>
      <w:r>
        <w:t>мых территориях хозяйственно-питьевых источников воды следует составлять прогноз возможных изменений качества воды после строительства сооружений инженерной защиты для разработки водоохранных мероприятий.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11.3 Сооружения и мероприятия инженерной з</w:t>
      </w:r>
      <w:r>
        <w:rPr>
          <w:b/>
          <w:bCs/>
          <w:color w:val="000001"/>
        </w:rPr>
        <w:t xml:space="preserve">ащиты </w:t>
      </w:r>
    </w:p>
    <w:p w:rsidR="00000000" w:rsidRDefault="002C2969">
      <w:pPr>
        <w:pStyle w:val="FORMATTEXT"/>
        <w:ind w:firstLine="568"/>
        <w:jc w:val="both"/>
      </w:pPr>
      <w:r>
        <w:t>11.3.1 При защите затапливаемых территорий ограждающими дамбами следует применять общее обвалование и обвалование по участкам.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Общее обвалование территории целесообразно применять при отсутствии на защищаемой территории водотоков или когда их сток</w:t>
      </w:r>
      <w:r>
        <w:t xml:space="preserve"> может быть переброшен в </w:t>
      </w:r>
      <w:r>
        <w:lastRenderedPageBreak/>
        <w:t>водохранилище либо в реку по отводному каналу, трубопроводу или насосной станцией.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Обвалование по участкам следует применять для защиты территорий, пересекаемых большими реками, перекачка которых экономически нецелесообразна, либ</w:t>
      </w:r>
      <w:r>
        <w:t>о для защиты отдельных участков территории с различной плотностью застройки.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11.3.2 Проекты инженерной защиты по предотвращению затоплений, обусловленных созданием водохранилищ, магистральных каналов, систем осушения земельных массивов, необходимо увязыв</w:t>
      </w:r>
      <w:r>
        <w:t>ать с проектами строительства всего водохозяйственного комплекса.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11.3.3 Варианты искусственного повышения поверхности территории необходимо выбирать на основе анализа следующих характеристик защищаемой территории: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почвенно-геологических;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зонально-кл</w:t>
      </w:r>
      <w:r>
        <w:t>иматических;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функционально-планировочных;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социальных;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экологических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и других, предъявляемых к территориям под застройку.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11.3.4 При защите территории от затопления подсыпкой отметку бровки берегового откоса территории следует принимать не менее ч</w:t>
      </w:r>
      <w:r>
        <w:t>ем на 0,5 м выше расчетного уровня воды в водном объекте с учетом расчетной высоты и наката волны.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Проектирование берегового откоса отсыпанной территории следует осуществлять в соответствии с требованиями СП 39.13330.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11.3.5 При осуществлении искусстве</w:t>
      </w:r>
      <w:r>
        <w:t>нного повышения поверхности территории необходимо обеспечивать условия естественного дренирования подземных вод. По тальвегам засыпаемых или замываемых оврагов и балок следует прокладывать дренажи, а постоянные водотоки заключать в коллекторы с сопутствующ</w:t>
      </w:r>
      <w:r>
        <w:t>ими дренами.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11.3.6 Проектирование дюкеров, выпусков, ливнеотводов и ливнеспусков, отстойников, усреднителей, насосных станций и других сооружений следует производить в соответствии с требованиями СП 32.13330.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На застроенных территориях следует предусм</w:t>
      </w:r>
      <w:r>
        <w:t>атривать дождевую канализацию закрытого типа.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11.3.7 Руслорегулирующие сооружения на водотоках, расположенных на защищаемых территориях, должны быть рассчитаны на расход воды в половодье при расчетных уровнях воды, обеспечение незатопляемости территории,</w:t>
      </w:r>
      <w:r>
        <w:t xml:space="preserve"> расчетную обводненность русла реки и исключение иссушения пойменных территорий. Кроме того, эти сооружения не должны нарушать условия забора воды в существующие каналы, изменять твердый сток потока, а также режим пропуска льда и шуги.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12 Мероприя</w:t>
      </w:r>
      <w:r>
        <w:rPr>
          <w:b/>
          <w:bCs/>
          <w:color w:val="000001"/>
        </w:rPr>
        <w:t>тия для защиты от морозного пучения грунтов</w:t>
      </w: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12.1 Общие указания </w:t>
      </w:r>
    </w:p>
    <w:p w:rsidR="00000000" w:rsidRDefault="002C2969">
      <w:pPr>
        <w:pStyle w:val="FORMATTEXT"/>
        <w:ind w:firstLine="568"/>
        <w:jc w:val="both"/>
      </w:pPr>
      <w:r>
        <w:t>12.1.1 Инженерная защита от морозного (криогенного) пучения грунтов необходима для строящихся в зимнее время, малонагруженных, неотапливаемых и законсервированных зданий, подземных и</w:t>
      </w:r>
      <w:r>
        <w:t xml:space="preserve"> заглубленных сооружений, линейных сооружений и коммуникаций (трубопроводов, ЛЭП, дорог, аэродромов, линий связи).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12.1.2 Противопучинные мероприятия применяют в случае, если устойчивость сооружения, рассчитываемая на действие сил пучения, не компенсируе</w:t>
      </w:r>
      <w:r>
        <w:t>тся нагрузкой от сооружения, а деформации пучения или осадки при оттаивании превышают предельно допустимые значения деформаций.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12.1.3 Морозное пучение грунтов проявляется при сезонном и многолетнем промерзании пучинистых грунтов в основании фундаментов </w:t>
      </w:r>
      <w:r>
        <w:t>или на контакте с их боковой поверхностью, в результате чего возникают нормальные и касательные силы пучения, приводящие к деформированию сооружений и грунтового массива.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12.2 Основные расчетные положения </w:t>
      </w:r>
    </w:p>
    <w:p w:rsidR="00000000" w:rsidRDefault="002C2969">
      <w:pPr>
        <w:pStyle w:val="FORMATTEXT"/>
        <w:ind w:firstLine="568"/>
        <w:jc w:val="both"/>
      </w:pPr>
      <w:r>
        <w:t>12.2.1 Для проектирования мероприятий инж</w:t>
      </w:r>
      <w:r>
        <w:t>енерной защиты зданий и сооружений от морозного пучения грунтов необходимы следующие данные: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гранулометрический и минеральный состав грунтов;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плотность грунтов;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водно-физические свойства грунтов (предзимняя влажность, влажность пределов пластичности,</w:t>
      </w:r>
      <w:r>
        <w:t xml:space="preserve"> полная влагоемкость, коэффициент фильтрации, капиллярное поднятие);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деформационные свойства грунтов;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теплофизические свойства грунта (теплоемкость, теплопроводность);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уровень подземных вод;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глубина сезонного промерзания и оттаивания;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климатическ</w:t>
      </w:r>
      <w:r>
        <w:t>ие данные - среднемесячная температура воздуха в зимний период, продолжительность зимнего периода, высота и плотность снежного покрова;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нагрузки от сооружения.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12.2.2 При заложении фундаментов выше глубины сезонного промерзания грунтов расчет устойчиво</w:t>
      </w:r>
      <w:r>
        <w:t>сти проводят на воздействие нормальных и касательных сил морозного пучения, при заложении фундаментов ниже глубины сезонного промерзания расчет устойчивости проводят только на воздействие касательных сил пучения.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Расчеты устойчивости следует вести в соот</w:t>
      </w:r>
      <w:r>
        <w:t>ветствии с СП 22.13330 и СП 25.13330. Удельные касательные силы морозного пучения определяют по ГОСТ 27217.</w:t>
      </w:r>
    </w:p>
    <w:p w:rsidR="00000000" w:rsidRDefault="002C2969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Расчеты фундаментов по деформациям от действия морозного пучения грунтов ведут в соответствии с СП 22.13330 и СП 24.13330. Величину деформации мор</w:t>
      </w:r>
      <w:r>
        <w:t>озного пучения определяют по ГОСТ 28622.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12.3 Мероприятия инженерной защиты </w:t>
      </w:r>
    </w:p>
    <w:p w:rsidR="00000000" w:rsidRDefault="002C2969">
      <w:pPr>
        <w:pStyle w:val="FORMATTEXT"/>
        <w:ind w:firstLine="568"/>
        <w:jc w:val="both"/>
      </w:pPr>
      <w:r>
        <w:t>12.3.1 Противопучинистые мероприятия для зданий и сооружений назначают, если устойчивость сооружения, рассчитанная на действие сил морозного пучения, не обеспечивается на</w:t>
      </w:r>
      <w:r>
        <w:t>грузкой от сооружения и силами заанкеривания фундамента в талых или мерзлых грунтах.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Противопучинные мероприятия подразделяют на следующие виды: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инженерно-мелиоративные (тепломелиорация и гидромелиорация);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конструктивные;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физико-химические (гидрофо</w:t>
      </w:r>
      <w:r>
        <w:t>бизация грунтов, добавки полимеров, засоление и др.);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комбинированные.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12.3.2 Тепломелиорация направлена на уменьшение глубины промерзания грунта возле фундамента и повышение температуры мерзлого грунта. Тепломелиоративные мероприятия заключаются в гор</w:t>
      </w:r>
      <w:r>
        <w:t>изонтальной и вертикальной теплоизоляции фундамента, прокладке вблизи фундамента по наружному периметру подземных коммуникаций или греющего кабеля, выделяющих в грунт тепло.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12.3.3 Гидромелиоративные мероприятия сводятся к понижению уровня грунтовых вод,</w:t>
      </w:r>
      <w:r>
        <w:t xml:space="preserve"> осушению грунтов в пределах сезонно-мерзлого слоя и предохранению грунтов от насыщения поверхности атмосферными и производственными водами. Применяют отмостки, водопонижение, открытые и закрытые дренажные системы (лотки, канавы, трубы), проектирование кот</w:t>
      </w:r>
      <w:r>
        <w:t>орых производят по СП 104.13330.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12.3.4 Конструктивные противопучинные мероприятия предусматривают повышение эффективности работы конструкций фундаментов и сооружений в пучинистых грунтах и предназначаются для: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снижения усилий, выпирающих фундамент;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анкеровка фундаментов в талых и мерзлых грунтах;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приспособления фундаментов и надземной части сооружения к неравномерным деформациям пучения.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12.3.5 Для снижения касательных сил пучения следует: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проектировать сооружения на столбчатых и свайных фундам</w:t>
      </w:r>
      <w:r>
        <w:t>ентах;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уменьшать число отдельно стоящих опор фундаментов с целью увеличения нагрузки на каждую опору;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lastRenderedPageBreak/>
        <w:t>уменьшать сечение столбчатых фундаментов и свай в пределах промерзающего слоя;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устраивать у железобетонных фундаментов наклонные боковые грани (до 2</w:t>
      </w:r>
      <w:r>
        <w:t>°-3°), обеспечивающие увеличение сопротивления фундамента действию касательных сил пучения;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применять для обмазки боковой поверхности фундаментов вязкие не смерзающиеся материалы и гидрофобные пропитки;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применять для наклеивания на боковые поверхности </w:t>
      </w:r>
      <w:r>
        <w:t>фундаментов полимерные пленки;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уменьшить шероховатость боковой поверхности фундаментов.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12.3.6 Для приспособления конструкций фундаментов и надземной части зданий к неравномерным деформациям морозного пучения можно применять: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устройство в каменных ст</w:t>
      </w:r>
      <w:r>
        <w:t>енах и фундаментах железобетонных поясов;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устройство осадочных швов в сооружениях;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фундаменты рамной конструкции или фундаментные железобетонные плиты;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замену пучинистых грунтов и устройство под зданием (сооружением) сплошных подсыпок из непучинистых</w:t>
      </w:r>
      <w:r>
        <w:t xml:space="preserve"> грунтов (крупный песок, гравий, щебень).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12.3.7 Физико-химические противопучинные мероприятия сводятся к специальной обработке грунта вяжущими, стабилизирующими веществами или насыщению грунта солевыми растворами. Гидрофобизацию грунтов производят посре</w:t>
      </w:r>
      <w:r>
        <w:t>дством обработки его экологически чистым веществом (полимером) при определенных гидротермических условиях.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12.3.8 При необходимости в проекте следует предусматривать проведение наблюдений (мониторинга) для обеспечения надежности и эффективности применяем</w:t>
      </w:r>
      <w:r>
        <w:t>ых противопучинных мероприятий. Наблюдения должны проводиться за свойствами и глубиной промерзания грунта, деформациями сооружений в предзимний, зимний и весенний периоды. Состав и режим наблюдений определяют в зависимости от сложности инженерно-геокриолог</w:t>
      </w:r>
      <w:r>
        <w:t>ических условий, типов применяемых фундаментов и потенциальной опасности процессов морозного пучения на осваиваемой территории.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13 Сооружения и мероприятия для защиты от наледеобразования</w:t>
      </w: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13.1 Общие указания </w:t>
      </w:r>
    </w:p>
    <w:p w:rsidR="00000000" w:rsidRDefault="002C2969">
      <w:pPr>
        <w:pStyle w:val="FORMATTEXT"/>
        <w:ind w:firstLine="568"/>
        <w:jc w:val="both"/>
      </w:pPr>
      <w:r>
        <w:t>13.1.1 На застраиваемой и зас</w:t>
      </w:r>
      <w:r>
        <w:t>троенной территориях в районах распространения многолетнемерзлых грунтов необходима инженерная защита от имеющихся природных наледей (см. таблицу 13.1). Опасность наледеобразования возникает при нарушении режима поверхностных и подземных вод в ходе строите</w:t>
      </w:r>
      <w:r>
        <w:t xml:space="preserve">льства и эксплуатации зданий и сооружений. К наледеобразованию приводят аварийные сбросы бытовых и промышленных вод в зимний период. Инженерную защиту от наледеобразования </w:t>
      </w:r>
      <w:r>
        <w:lastRenderedPageBreak/>
        <w:t>применяют, как правило, для железных и автомобильных дорог, трубопроводов, линий свя</w:t>
      </w:r>
      <w:r>
        <w:t>зи, ЛЭП, жилых зданий, промышленных зданий и сооружений, городской территории, объектов горно-добывающей промышленности.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jc w:val="both"/>
      </w:pPr>
      <w:r>
        <w:t>Таблица 13.1</w:t>
      </w:r>
    </w:p>
    <w:p w:rsidR="00000000" w:rsidRDefault="002C2969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50"/>
        <w:gridCol w:w="2250"/>
        <w:gridCol w:w="210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Категория наледи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  <w:jc w:val="center"/>
            </w:pPr>
            <w:r>
              <w:t>Площадь, км</w:t>
            </w:r>
            <w:r w:rsidR="008F0295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C2969">
            <w:pPr>
              <w:pStyle w:val="a3"/>
              <w:jc w:val="center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Мощность льда, м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>Объем, млн. м</w:t>
            </w:r>
            <w:r w:rsidR="008F0295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I Очень малая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&lt;0,001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&lt;0,75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&lt;0,0008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II Малая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0,001-0,01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0,75-1,00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0,0008-0,01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III Средняя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0,01-0,10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1,00-1,30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0,01-0,13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IV Большая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0,10-1,0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1,30-1,70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0,13-1,70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V Очень большая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1,0-10,0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1,70-2,40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1,70-24,0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VI Гигантская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&gt;10,0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&gt;2,40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&gt;24,0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C2969">
      <w:pPr>
        <w:pStyle w:val="a3"/>
      </w:pPr>
    </w:p>
    <w:p w:rsidR="00000000" w:rsidRDefault="002C2969">
      <w:pPr>
        <w:pStyle w:val="FORMATTEXT"/>
        <w:ind w:firstLine="568"/>
        <w:jc w:val="both"/>
      </w:pPr>
      <w:r>
        <w:t>13.1.2 При выборе и проектировании мероприятий по инженерной защите следует руководствоваться к</w:t>
      </w:r>
      <w:r>
        <w:t>лассификацией наледей по размерам, приведенной в таблице 13.1, а также происхождением наледей: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наледи поверхностных вод - речных, озерных, талых, снеговых, сброса промышленных и бытовых вод;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наледи подземных вод - сезонно-талого слоя, сквозных и нескво</w:t>
      </w:r>
      <w:r>
        <w:t>зных таликов (грунтово-фильтрационных и напорно-фильтрационных) и их комбинации;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наледи смешанного типа - вод поверхностного и подземного происхождения (речных и грунтовых и глубокого подмерзлотного стока).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13.2 Основные расчетные положения </w:t>
      </w:r>
    </w:p>
    <w:p w:rsidR="00000000" w:rsidRDefault="002C2969">
      <w:pPr>
        <w:pStyle w:val="FORMATTEXT"/>
        <w:ind w:firstLine="568"/>
        <w:jc w:val="both"/>
      </w:pPr>
      <w:r>
        <w:t>13.</w:t>
      </w:r>
      <w:r>
        <w:t xml:space="preserve">2.1 Размеры наледей на местности и их развитие, режим наледеобразования в </w:t>
      </w:r>
      <w:r>
        <w:lastRenderedPageBreak/>
        <w:t>природных условиях определяют по результатам инженерно-геологических изысканий согласно [5], изучения аэро- и космоснимков, топокарт, фондовых материалов, опросных сведений, при необ</w:t>
      </w:r>
      <w:r>
        <w:t>ходимости - стационарных наблюдений и изучения наледеобразовательных процессов для конкретной мерзлотно-гидрогеологической обстановки.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13.2.2. Прогнозирование наледеобразовательных процессов для разработки способов активного целенаправленного управления </w:t>
      </w:r>
      <w:r>
        <w:t>и снижения или полного исключения негативного воздействия наледей на инженерно-хозяйственные сооружения проводят исходя из: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причин их возникновения;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местонахождения источника питания наледи и его мощности;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характера перераспределения вышедших на пове</w:t>
      </w:r>
      <w:r>
        <w:t>рхность подземных вод в пределах ложа наледи;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разрыва сплошности в кровле наледи (наледные бугры, воронки, система трещин);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режима роста наледи;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особенностей динамики формирования и разрушения в годовом и многолетнем циклах;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результатов теплотехнич</w:t>
      </w:r>
      <w:r>
        <w:t>еских расчетов;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планирования мест расположения водозаборных скважин;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выбора режима водозаборных скважин, одновременно используемых для хозяйственных нужд и уменьшения размеров и даже полной ликвидации наледеобразовательных процессов.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13.2.3 Расчет и </w:t>
      </w:r>
      <w:r>
        <w:t>прогноз мест расположения и размеров наледей проводят по данным режимных наблюдений на типичных наледях района строительства. Выбор проектных решений, сочетания различных методов защиты сооружений от воздействия процессов наледеобразования определяют в зав</w:t>
      </w:r>
      <w:r>
        <w:t>исимости от размеров наледи, расстояния от места выхода наледеобразующих вод до сооружения, рельефа местности.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13.2.4 Расчет и прогноз объема, площади и толщины льда наледей подземных вод следует проводить по региональным эмпирическим формулам в зависимо</w:t>
      </w:r>
      <w:r>
        <w:t>сти от значений глубины промерзания и уровня подземных вод, полученных в ходе режимных наблюдений.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13.2.5 Объем наледи подземных вод </w:t>
      </w:r>
      <w:r w:rsidR="008F0295">
        <w:rPr>
          <w:noProof/>
          <w:position w:val="-7"/>
        </w:rPr>
        <w:drawing>
          <wp:inline distT="0" distB="0" distL="0" distR="0">
            <wp:extent cx="153670" cy="182880"/>
            <wp:effectExtent l="0" t="0" r="0" b="762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м</w:t>
      </w:r>
      <w:r w:rsidR="008F0295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при наличии фиксированного на местности источника (ключевая) определяется по формуле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8F0295">
      <w:pPr>
        <w:pStyle w:val="FORMATTEXT"/>
        <w:jc w:val="right"/>
      </w:pPr>
      <w:r>
        <w:rPr>
          <w:noProof/>
          <w:position w:val="-7"/>
        </w:rPr>
        <w:drawing>
          <wp:inline distT="0" distB="0" distL="0" distR="0">
            <wp:extent cx="541020" cy="19748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969">
        <w:t xml:space="preserve">,                                                      (13.1) </w:t>
      </w:r>
    </w:p>
    <w:p w:rsidR="00000000" w:rsidRDefault="002C2969">
      <w:pPr>
        <w:pStyle w:val="FORMATTEXT"/>
        <w:jc w:val="both"/>
      </w:pPr>
    </w:p>
    <w:p w:rsidR="00000000" w:rsidRDefault="002C2969">
      <w:pPr>
        <w:pStyle w:val="FORMATTEXT"/>
        <w:jc w:val="both"/>
      </w:pPr>
    </w:p>
    <w:p w:rsidR="00000000" w:rsidRDefault="002C2969">
      <w:pPr>
        <w:pStyle w:val="FORMATTEXT"/>
        <w:jc w:val="both"/>
      </w:pPr>
      <w:r>
        <w:t xml:space="preserve">где </w:t>
      </w:r>
      <w:r w:rsidR="008F0295">
        <w:rPr>
          <w:noProof/>
          <w:position w:val="-5"/>
        </w:rPr>
        <w:drawing>
          <wp:inline distT="0" distB="0" distL="0" distR="0">
            <wp:extent cx="124460" cy="146050"/>
            <wp:effectExtent l="0" t="0" r="8890" b="635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эмпирический коэффициент, принимаемый равным 1,25;      </w:t>
      </w:r>
    </w:p>
    <w:p w:rsidR="00000000" w:rsidRDefault="008F0295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153670" cy="19748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969">
        <w:t>- дебит источника, м</w:t>
      </w:r>
      <w:r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969">
        <w:t>/сут;     </w:t>
      </w:r>
    </w:p>
    <w:p w:rsidR="00000000" w:rsidRDefault="002C2969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8F0295">
      <w:pPr>
        <w:pStyle w:val="FORMATTEXT"/>
        <w:ind w:firstLine="568"/>
        <w:jc w:val="both"/>
      </w:pPr>
      <w:r>
        <w:rPr>
          <w:noProof/>
          <w:position w:val="-6"/>
        </w:rPr>
        <w:drawing>
          <wp:inline distT="0" distB="0" distL="0" distR="0">
            <wp:extent cx="87630" cy="153670"/>
            <wp:effectExtent l="0" t="0" r="762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969">
        <w:t>- продолжительность пер</w:t>
      </w:r>
      <w:r w:rsidR="002C2969">
        <w:t>иода наледеобразования, сут.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13.2.6 Прогноз и расчет наледей поверхностных речных и талых снеговых вод может быть осуществлен по климатическим и гидрологическим данным ближайшей метеостанции и гидропоста с обязательным обследованием защищаемого участка р</w:t>
      </w:r>
      <w:r>
        <w:t>асположения сооружения.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13.2.7 При проектировании инженерной защиты сооружений от воздействий процессов наледеобразования следует учитывать прямое воздействие наледи на поверхности инженерных сооружений (дорожного полотна, откосов выемок, мостовых перехо</w:t>
      </w:r>
      <w:r>
        <w:t>дов, зданий и участков территорий, непосредственно примыкающих к ним). Кроме того, следует учитывать воздействие на сооружения наледеобразующих и талых наледных вод, бугров пучения по периферии наледи, ледяных (наледных) бугров.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13.2.8 Расположение соору</w:t>
      </w:r>
      <w:r>
        <w:t>жений на участках с возможными наледями площадью более 1 км</w:t>
      </w:r>
      <w:r w:rsidR="008F0295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(категорий V и VI) экономически нецелесообразно.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При возникновении необходимости проектирования защитных мероприятий от воздействия наледей категорий V и VI д</w:t>
      </w:r>
      <w:r>
        <w:t>олжны быть проведены теплотехнические и технико-экономические расчеты.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13.3 Сооружения и мероприятия инженерной защиты </w:t>
      </w:r>
    </w:p>
    <w:p w:rsidR="00000000" w:rsidRDefault="002C2969">
      <w:pPr>
        <w:pStyle w:val="FORMATTEXT"/>
        <w:ind w:firstLine="568"/>
        <w:jc w:val="both"/>
      </w:pPr>
      <w:r>
        <w:t>13.3.1 Для инженерной защиты зданий и сооружений от наледеобразования применяют следующие сооружения и мероприятия и их сочетан</w:t>
      </w:r>
      <w:r>
        <w:t>ия: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сооружения для свободного пропуска наледи через зону защищаемого сооружения;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безналедный пропуск водотоков;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сооружения для задержания наледи выше защищаемого сооружения;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прямое воздействие на режим подземных вод (водопонижение).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При выборе ме</w:t>
      </w:r>
      <w:r>
        <w:t>тодов защиты предпочтение должно отдаваться приемам и конструкциям долговременного постоянного действия.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13.3.2 Свободный пропуск наледи через зону искусственного сооружения применяют в районах развития средних и крупных наледей подземных вод (категорий </w:t>
      </w:r>
      <w:r>
        <w:t>III и IV), когда применение других мероприятий невозможно или экономически нецелесообразно. Для свободного пропуска наледи, как правило, сооружается мост с отверстием, которое должно быть рассчитано на пропуск всего объема паводковых и наледеобразующих вод</w:t>
      </w:r>
      <w:r>
        <w:t xml:space="preserve"> по поверхности льда.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13.3.3 Безналедный пропуск водотоков применяют для защиты сооружений от воздействий средних и больших наледей поверхностных и подземных вод (категорий III и IV). Этот способ предусматривает сосредоточение водотока на подходах к защи</w:t>
      </w:r>
      <w:r>
        <w:t>щаемому сооружению (часто это водопропускные сооружения) и создание оптимального теплового режима в зимнее время. Данный метод включает в себя следующие мероприятия: концентрация потока поверхностных вод, спрямление и углубление русла, утепление водотока п</w:t>
      </w:r>
      <w:r>
        <w:t xml:space="preserve">оверхностных и подрусловых вод, использование лотков различного типа </w:t>
      </w:r>
      <w:r>
        <w:lastRenderedPageBreak/>
        <w:t>(открытых, закрытых, утепленных), перехват и отвод подземных вод с помощью дренажных систем и каптажа источников, фильтрующие насыпи из крупнообломочного грунта.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Выбор мероприятий по бе</w:t>
      </w:r>
      <w:r>
        <w:t>зналедному пропуску наледеобразующих вод производят на основании теплотехнического расчета из условия пропуска воды в течение всего зимнего периода без ее замерзания.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13.3.4 Мероприятия по задержанию наледи выше сооружения сводятся к искусственному ее фо</w:t>
      </w:r>
      <w:r>
        <w:t>рмированию на безопасном расстоянии от него.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Удерживающие сооружения и мероприятия применяют на поверхностных водотоках с малыми расходами воды и низкой ее температурой, при неглубоко залегающих грунтовых водах и в местах выхода источников подземных (гру</w:t>
      </w:r>
      <w:r>
        <w:t>нтовых) вод небольшого дебита (наледи категорий I и II).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13.3.5 К удерживающим мероприятиям и устройствам относятся: противоналедные валы, заборы, водонепроницаемые экраны, мерзлотные пояса, наледные пояса, резервные выемки и бассейны в стороне от защища</w:t>
      </w:r>
      <w:r>
        <w:t>емого сооружения, рассчитанные на максимальный объем наледи.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Противоналедные валы могут быть земляными, ледогрунтовыми, снежными, ледяными; заборы - деревянными, бетонными.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Водонепроницаемый экран представляет собой траншею, заполненную нефильтрующим (</w:t>
      </w:r>
      <w:r>
        <w:t>глинистым) грунтом. Экран устраивают в узких долинах в комбинации с противоналедными валами и заборами поперек движения наледеобразующих вод на некотором удалении от сооружения.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Мерзлотный пояс состоит из комбинации канавы и вала выше наледи. Сечение кан</w:t>
      </w:r>
      <w:r>
        <w:t>авы должно обеспечить промерзание грунта до водоупорного слоя в начале зимнего периода (до появления наледи). Глубина канавы должна быть не менее 0,6 м, ширина по дну - не менее 0,5 м. Вал, параллельный канаве, осуществляет непосредственное задержание нале</w:t>
      </w:r>
      <w:r>
        <w:t>ди.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Мерзлотные пояса рациональны при глубине залегания водоупора не более 2,5-3,0 м. В качестве мерзлотного пояса эффективна льдогрунтовая завеса, устраиваемая из сезонно-действующих парожидкостных термосифонов, заглубленных до верхней поверхности мерзлы</w:t>
      </w:r>
      <w:r>
        <w:t>х грунтов.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Наледный пояс - выровненная площадка, вымощенная камнем, на которой поверхностный поток (малый водоток, ручей) растекается и быстро промерзает, промерзает и подрусловой поток. Размеры площадки определяют теплотехническим и гидравлическим расче</w:t>
      </w:r>
      <w:r>
        <w:t>тами. Наледный пояс сооружают обычно в комбинации с земляным валом, забором.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Противоналедные щиты предназначены для предохранения водопропускных труб и небольших мостов от воздействия наледи. Щиты представляют собой сборные деревянные конструкции, закрыв</w:t>
      </w:r>
      <w:r>
        <w:t>ающие входное отверстие водопропускного искусственного сооружения в зимний период.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13.3.6 Утепление грунта с помощью теплоизоляционных материалов (снег, торф, </w:t>
      </w:r>
      <w:r>
        <w:lastRenderedPageBreak/>
        <w:t>опилки, стружка, геотекстиль, пенополэкс и др.) применяют для уменьшения глубины сезонного пром</w:t>
      </w:r>
      <w:r>
        <w:t>ерзания и недопущения достижения им уровня грунтовых вод (наледи грунтовых вод категорий I и II). Возможно применение этого метода также для задержки промерзания речных вод (наледи речных вод и наледи смешанных типов категорий I и II).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13.3.7 При возникн</w:t>
      </w:r>
      <w:r>
        <w:t>овении наледи на участке железной или автомобильной дороги (чаще всего в выемках) возможно применение откачки грунтовых вод из скважин с целью исключения формирования наледи. Этот метод экономически целесообразен, если качество и дебит грунтовых вод позвол</w:t>
      </w:r>
      <w:r>
        <w:t>яют устроить местный водозабор.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13.3.8 Мероприятия по механическому и тепловому разрушению наледи при необходимости восстановления эксплуатационных условий работы сооружения не должны проводиться регулярно - это экономически и технически нецелесообразно.</w:t>
      </w:r>
      <w:r>
        <w:t xml:space="preserve"> Необходимо использовать противоналедные мероприятия постоянного типа.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13.3.9 В проектах сооружений и мероприятий инженерной защиты от наледеобразования следует предусматривать ежемесячное проведение наблюдений (мониторинг) в зимний период. На наледях по</w:t>
      </w:r>
      <w:r>
        <w:t>дземных вод с фиксированными на местности источниками измеряют их дебит и температуру воды в осенне-зимний период. На наледях грунтовых вод измеряют соотношение глубины сезонного промерзания и уровня грунтовых вод. На речных наледях измеряют расход стока н</w:t>
      </w:r>
      <w:r>
        <w:t>аледеобразующих вод и следят за смещением мест выхода этих вод.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При превышении параметров, учитываемых в проекте, следует предусматривать соответствующие мероприятия.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14 Мероприятия для защиты от термокарста</w:t>
      </w: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14.1 Общие указания </w:t>
      </w:r>
    </w:p>
    <w:p w:rsidR="00000000" w:rsidRDefault="002C2969">
      <w:pPr>
        <w:pStyle w:val="FORMATTEXT"/>
        <w:ind w:firstLine="568"/>
        <w:jc w:val="both"/>
      </w:pPr>
      <w:r>
        <w:t>14.1.1 </w:t>
      </w:r>
      <w:r>
        <w:t>При проектировании инженерной защиты от термокарста следует исходить из потенциальной опасности тепловых просадок, связанных с оттаиванием льдистых грунтов и залежей подземных льдов.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14.1.2 Оттаивание льдистых грунтов, залегающих у поверхности, может про</w:t>
      </w:r>
      <w:r>
        <w:t>исходить за счет температурных колебаний в период потепления климата и техногенных нарушений, связанных с частичным или полным удалением напочвенных растительных покровов, срезкой (выемкой) грунта, а также эксплуатацией тепловыделяющих сооружений.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</w:t>
      </w:r>
      <w:r>
        <w:rPr>
          <w:b/>
          <w:bCs/>
          <w:color w:val="000001"/>
        </w:rPr>
        <w:t xml:space="preserve"> 14.2 Основные расчетные положения </w:t>
      </w:r>
    </w:p>
    <w:p w:rsidR="00000000" w:rsidRDefault="002C2969">
      <w:pPr>
        <w:pStyle w:val="FORMATTEXT"/>
        <w:ind w:firstLine="568"/>
        <w:jc w:val="both"/>
      </w:pPr>
      <w:r>
        <w:t xml:space="preserve">14.2.1 Тепловые просадки в результате оттаивания льдистых отложений </w:t>
      </w:r>
      <w:r w:rsidR="008F0295">
        <w:rPr>
          <w:noProof/>
          <w:position w:val="-7"/>
        </w:rPr>
        <w:drawing>
          <wp:inline distT="0" distB="0" distL="0" distR="0">
            <wp:extent cx="146050" cy="182880"/>
            <wp:effectExtent l="0" t="0" r="6350" b="762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м, определяют по формуле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8F0295">
      <w:pPr>
        <w:pStyle w:val="FORMATTEXT"/>
        <w:jc w:val="right"/>
      </w:pPr>
      <w:r>
        <w:rPr>
          <w:noProof/>
          <w:position w:val="-7"/>
        </w:rPr>
        <w:drawing>
          <wp:inline distT="0" distB="0" distL="0" distR="0">
            <wp:extent cx="570865" cy="182880"/>
            <wp:effectExtent l="0" t="0" r="635" b="762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969">
        <w:t>,                                                    </w:t>
      </w:r>
      <w:r w:rsidR="002C2969">
        <w:t xml:space="preserve">(14.1) </w:t>
      </w:r>
    </w:p>
    <w:p w:rsidR="00000000" w:rsidRDefault="002C2969">
      <w:pPr>
        <w:pStyle w:val="FORMATTEXT"/>
        <w:jc w:val="both"/>
      </w:pPr>
    </w:p>
    <w:p w:rsidR="00000000" w:rsidRDefault="002C2969">
      <w:pPr>
        <w:pStyle w:val="FORMATTEXT"/>
        <w:jc w:val="both"/>
      </w:pPr>
    </w:p>
    <w:p w:rsidR="00000000" w:rsidRDefault="002C2969">
      <w:pPr>
        <w:pStyle w:val="FORMATTEXT"/>
        <w:jc w:val="both"/>
      </w:pPr>
      <w:r>
        <w:t xml:space="preserve">где </w:t>
      </w:r>
      <w:r w:rsidR="008F0295">
        <w:rPr>
          <w:noProof/>
          <w:position w:val="-7"/>
        </w:rPr>
        <w:drawing>
          <wp:inline distT="0" distB="0" distL="0" distR="0">
            <wp:extent cx="219710" cy="182880"/>
            <wp:effectExtent l="0" t="0" r="8890" b="762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предполагаемое увеличение глубины оттаивания грунта, м;      </w:t>
      </w:r>
    </w:p>
    <w:p w:rsidR="00000000" w:rsidRDefault="008F0295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124460" cy="182880"/>
            <wp:effectExtent l="0" t="0" r="8890" b="762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969">
        <w:t>- относительная просадка льдистого грунта при оттаивании.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lastRenderedPageBreak/>
        <w:t xml:space="preserve">14.2.2 Увеличение глубины оттаивания </w:t>
      </w:r>
      <w:r w:rsidR="008F0295">
        <w:rPr>
          <w:noProof/>
          <w:position w:val="-7"/>
        </w:rPr>
        <w:drawing>
          <wp:inline distT="0" distB="0" distL="0" distR="0">
            <wp:extent cx="219710" cy="182880"/>
            <wp:effectExtent l="0" t="0" r="8890" b="762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и активность проявления термокарста определяются теплотехническим расчетом с учетом предп</w:t>
      </w:r>
      <w:r>
        <w:t>олагаемых техногенных нарушений природной среды и гидрометеорологических данных о потеплении климата на период эксплуатации строительных объектов.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14.2.3 Для проектирования инженерной защиты от термокарста необходимы следующие данные: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сведения о местор</w:t>
      </w:r>
      <w:r>
        <w:t>асположении льдистых грунтов и залежей подземных льдов, степени активизации процесса термокарста на осваиваемой территории и его влиянии на развитие опасных сопутствующих процессов;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просадочность льдистых грунтов при оттаивании;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прогноз потенциальной о</w:t>
      </w:r>
      <w:r>
        <w:t>пасности термокарста при строительном освоении территории;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прогнозные карты опасности проявления термокарста.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14.3 Мероприятия инженерной защиты </w:t>
      </w:r>
    </w:p>
    <w:p w:rsidR="00000000" w:rsidRDefault="002C2969">
      <w:pPr>
        <w:pStyle w:val="FORMATTEXT"/>
        <w:ind w:firstLine="568"/>
        <w:jc w:val="both"/>
      </w:pPr>
      <w:r>
        <w:t>14.3.1 При проектировании инженерной защиты от термокарста следует применять следующие способы и ме</w:t>
      </w:r>
      <w:r>
        <w:t>роприятия, не допускающие или частично допускающие протаивание верхних, как правило, наиболее льдистых горизонтов грунтовой толщи: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сохранение напочвенных растительных покровов;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отсыпка территории слоем песчаного или гравийно-песчаного грунта;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укладка</w:t>
      </w:r>
      <w:r>
        <w:t> на поверхности грунта теплоизоляционных покрытий (тепловых экранов);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устройство охлаждающих систем из труб вертикального и горизонтального заложения;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создание вентилируемых подполий при строительстве зданий и сооружений со значительным тепловыделением</w:t>
      </w:r>
      <w:r>
        <w:t>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регулирование стока поверхностных вод.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14.3.2 Основной способ инженерной защиты территории от термокарста - отсыпка застраиваемой территории песчаным и гравийно-песчаным грунтом, толщину которой определяют теплотехническим расчетом.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14.3.3 Отсыпку </w:t>
      </w:r>
      <w:r>
        <w:t>следует выполнять в зависимости от инженерно-геокриологических условий и функциональных особенностей сооружений сплошной по всей застраиваемой территории или под отдельные сооружения и их группы.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14.3.4 Отсыпку производят в зимний период после промерзани</w:t>
      </w:r>
      <w:r>
        <w:t>я сезонно-оттаивающего слоя с послойным уплотнением насыпного грунта. Проезд используемой техники допускается только по отсыпанному грунту с сохранением растительных покровов.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lastRenderedPageBreak/>
        <w:t>14.3.5 Для уменьшения толщины отсыпки при проектировании инженерной защиты доп</w:t>
      </w:r>
      <w:r>
        <w:t>ускается на основании теплотехнических расчетов использовать в отдельности и в комбинации с отсыпкой укладку на поверхности (в основании отсыпки) гидрофобной теплоизоляции и устройство сезонно-действующих охлаждающих систем из труб вертикального и горизонт</w:t>
      </w:r>
      <w:r>
        <w:t>ального заложения.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14.3.6 При строительстве зданий и сооружений со значительным тепловыделением дополнительно при проектировании инженерной защиты под зданиями и сооружениями должны предусматриваться вентилируемые подполья, обеспечивающие температурный р</w:t>
      </w:r>
      <w:r>
        <w:t>ежим грунтов основания, не допускающий оттаивания льдистых грунтов. Теплотехнический расчет выполняют в соответствии с СП 25.13330.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14.3.7 На локальных участках или территориях непосредственного проявления термокарстовых процессов мероприятия инженерной </w:t>
      </w:r>
      <w:r>
        <w:t>защиты заключаются в вытеснении воды из термокарстового понижения песчаным грунтом с последующим уплотнением и регулированием поверхностного стока. При этом допускается поднятие верхней границы многолетнемерзлых грунтов.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14.3.8 Отсыпка территории грунтом</w:t>
      </w:r>
      <w:r>
        <w:t xml:space="preserve"> и другие мероприятия приводят в большинстве случаев к поднятию верхней границы вечномерзлых грунтов, нарушению естественного поверхностного стока, последующему заболачиванию территории и развитию термокарста за пределами территории отсыпки. Проектирование</w:t>
      </w:r>
      <w:r>
        <w:t xml:space="preserve"> дренажных сооружений для предотвращения развития термокарста должно обеспечить свободный сток поверхностных вод и за пределами осваиваемой территории.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14.3.9 Для закрепления склонов и основной поверхности отсыпки допускается применять цементацию, силика</w:t>
      </w:r>
      <w:r>
        <w:t>тизацию и другие физико-химические способы закрепления поверхностного слоя грунтов от размыва, а также использование новых конструктивных материалов, например, пространственных ячеистых (сотовых) георешеток.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14.3.10 В проекте защиты от термокарста следуе</w:t>
      </w:r>
      <w:r>
        <w:t>т предусматривать наблюдения (мониторинг), обеспечивающие надежность и эффективность мероприятий инженерной защиты. Наблюдения за температурным режимом грунта и глубиной оттаивания должны проводиться в специально оборудованных термометрических скважинах. К</w:t>
      </w:r>
      <w:r>
        <w:t>оличество термометрических скважин и режим наблюдений определяют с учетом инженерно-геокриологических условий и функциональных особенностей проектируемых сооружений.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jc w:val="center"/>
      </w:pPr>
      <w:r>
        <w:t>Приложение А</w:t>
      </w:r>
    </w:p>
    <w:p w:rsidR="00000000" w:rsidRDefault="002C2969">
      <w:pPr>
        <w:pStyle w:val="FORMATTEXT"/>
        <w:jc w:val="center"/>
      </w:pPr>
      <w:r>
        <w:t xml:space="preserve"> (рекомендуемое)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2C296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Стадийность, виды и масштаб графических материал</w:t>
      </w:r>
      <w:r>
        <w:rPr>
          <w:b/>
          <w:bCs/>
          <w:color w:val="000001"/>
        </w:rPr>
        <w:t xml:space="preserve">ов по инженерной защите от опасных геологических процессов </w:t>
      </w:r>
    </w:p>
    <w:p w:rsidR="00000000" w:rsidRDefault="002C2969">
      <w:pPr>
        <w:pStyle w:val="FORMATTEXT"/>
        <w:ind w:firstLine="568"/>
        <w:jc w:val="both"/>
      </w:pPr>
      <w:r>
        <w:t>А.1 Проектная документация по инженерной защите (ИЗ) от опасных геологических процессов в зависимости от вида и назначения состоит из градостроительной (градостроительное планирование развития тер</w:t>
      </w:r>
      <w:r>
        <w:t>риторий поселений) и общестроительной документации (таблицы A.1, А.2) и регулируется общими положениями Градостроительного кодекса [1], Постановления о составе разделов проектной документации и требованиях к их содержанию [7] и СП 42.13330.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jc w:val="both"/>
      </w:pPr>
      <w:r>
        <w:lastRenderedPageBreak/>
        <w:t>Таблица А.1</w:t>
      </w:r>
    </w:p>
    <w:p w:rsidR="00000000" w:rsidRDefault="002C2969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700"/>
        <w:gridCol w:w="3750"/>
        <w:gridCol w:w="2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Вид документации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Виды материалов по инженерной защите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  <w:jc w:val="center"/>
            </w:pPr>
            <w:r>
              <w:t>Масштаб графических материалов</w:t>
            </w:r>
          </w:p>
          <w:p w:rsidR="00000000" w:rsidRDefault="002C2969">
            <w:pPr>
              <w:pStyle w:val="a3"/>
              <w:jc w:val="center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Схемы территориального планирования субъектов Российской Федерации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Территориальная комплексная схема ИЗ субъекта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  <w:jc w:val="center"/>
            </w:pPr>
            <w:r>
              <w:t>1:200000,</w:t>
            </w:r>
          </w:p>
          <w:p w:rsidR="00000000" w:rsidRDefault="002C2969">
            <w:pPr>
              <w:pStyle w:val="FORMATTEXT"/>
              <w:jc w:val="center"/>
            </w:pPr>
            <w:r>
              <w:t xml:space="preserve"> 1:100000,</w:t>
            </w:r>
          </w:p>
          <w:p w:rsidR="00000000" w:rsidRDefault="002C2969">
            <w:pPr>
              <w:pStyle w:val="FORMATTEXT"/>
              <w:jc w:val="center"/>
            </w:pPr>
            <w:r>
              <w:t xml:space="preserve"> 1:50000</w:t>
            </w:r>
          </w:p>
          <w:p w:rsidR="00000000" w:rsidRDefault="002C2969">
            <w:pPr>
              <w:pStyle w:val="a3"/>
              <w:jc w:val="center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 xml:space="preserve">Схемы </w:t>
            </w:r>
            <w:r>
              <w:t>территориального планирования муниципальных районов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Территориальная комплексная схема ИЗ муниципального района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1:50000, 1:25000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Документы территориального планирования муниципальных образований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>Территориальная комплексная схема ИЗ муниципального</w:t>
            </w:r>
            <w:r>
              <w:t xml:space="preserve"> образования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1:25000-1:10000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rPr>
                <w:b/>
                <w:bCs/>
              </w:rPr>
              <w:t>I Градостроительная документация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Генеральные планы поселений и городских округов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Генеральная схема ИЗ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  <w:jc w:val="center"/>
            </w:pPr>
            <w:r>
              <w:t>1:10000,</w:t>
            </w:r>
          </w:p>
          <w:p w:rsidR="00000000" w:rsidRDefault="002C2969">
            <w:pPr>
              <w:pStyle w:val="FORMATTEXT"/>
              <w:jc w:val="center"/>
            </w:pPr>
            <w:r>
              <w:t xml:space="preserve"> 1:5000,</w:t>
            </w:r>
          </w:p>
          <w:p w:rsidR="00000000" w:rsidRDefault="002C2969">
            <w:pPr>
              <w:pStyle w:val="FORMATTEXT"/>
              <w:jc w:val="center"/>
            </w:pPr>
            <w:r>
              <w:t xml:space="preserve"> 1:2000 </w:t>
            </w:r>
          </w:p>
          <w:p w:rsidR="00000000" w:rsidRDefault="002C2969">
            <w:pPr>
              <w:pStyle w:val="a3"/>
              <w:jc w:val="center"/>
            </w:pP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Проекты планировки территории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Детальная схема ИЗ - общепланировочная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  <w:jc w:val="center"/>
            </w:pPr>
            <w:r>
              <w:t>1:5000,</w:t>
            </w:r>
          </w:p>
          <w:p w:rsidR="00000000" w:rsidRDefault="002C2969">
            <w:pPr>
              <w:pStyle w:val="FORMATTEXT"/>
              <w:jc w:val="center"/>
            </w:pPr>
            <w:r>
              <w:t xml:space="preserve"> 1:2000,</w:t>
            </w:r>
          </w:p>
          <w:p w:rsidR="00000000" w:rsidRDefault="002C2969">
            <w:pPr>
              <w:pStyle w:val="FORMATTEXT"/>
              <w:jc w:val="center"/>
            </w:pPr>
            <w:r>
              <w:t xml:space="preserve"> 1:1000</w:t>
            </w:r>
          </w:p>
          <w:p w:rsidR="00000000" w:rsidRDefault="002C2969">
            <w:pPr>
              <w:pStyle w:val="a3"/>
              <w:jc w:val="center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Проектная документация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Проект комплекса территориальных и локальных сооружений ИЗ</w:t>
            </w:r>
          </w:p>
          <w:p w:rsidR="00000000" w:rsidRDefault="002C2969">
            <w:pPr>
              <w:pStyle w:val="a3"/>
            </w:pPr>
            <w:r>
              <w:lastRenderedPageBreak/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lastRenderedPageBreak/>
              <w:t xml:space="preserve">1:5000-1:200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C2969">
      <w:pPr>
        <w:pStyle w:val="a3"/>
      </w:pPr>
    </w:p>
    <w:p w:rsidR="00000000" w:rsidRDefault="002C2969">
      <w:pPr>
        <w:pStyle w:val="FORMATTEXT"/>
        <w:jc w:val="both"/>
      </w:pPr>
      <w:r>
        <w:t xml:space="preserve">            </w:t>
      </w:r>
    </w:p>
    <w:p w:rsidR="00000000" w:rsidRDefault="002C2969">
      <w:pPr>
        <w:pStyle w:val="FORMATTEXT"/>
        <w:jc w:val="both"/>
      </w:pPr>
    </w:p>
    <w:p w:rsidR="00000000" w:rsidRDefault="002C2969">
      <w:pPr>
        <w:pStyle w:val="FORMATTEXT"/>
        <w:jc w:val="both"/>
      </w:pPr>
    </w:p>
    <w:p w:rsidR="00000000" w:rsidRDefault="002C2969">
      <w:pPr>
        <w:pStyle w:val="FORMATTEXT"/>
        <w:jc w:val="both"/>
      </w:pPr>
      <w:r>
        <w:t>Таблица А.2 - Масштабы графических материалов генеральной схемы ИЗ в зависимости от численности населения города на</w:t>
      </w:r>
      <w:r>
        <w:t xml:space="preserve"> стадии генерального плана и проекта планировки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50"/>
        <w:gridCol w:w="450"/>
        <w:gridCol w:w="450"/>
        <w:gridCol w:w="450"/>
        <w:gridCol w:w="600"/>
        <w:gridCol w:w="1350"/>
        <w:gridCol w:w="225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Крупность городов в зависимости от численности населения, тыс. чел.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Масштаб графических материалов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  <w:jc w:val="center"/>
            </w:pPr>
          </w:p>
          <w:p w:rsidR="00000000" w:rsidRDefault="002C2969">
            <w:pPr>
              <w:pStyle w:val="a3"/>
              <w:jc w:val="center"/>
            </w:pP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Генеральные планы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Проект планировки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Крупнейшие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Свыше 1000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1:10000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1:5000-1:2000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Крупные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От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500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до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1000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1:10000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1:2000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"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250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"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500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1:10000-1:5000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1:2000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Большие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"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100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"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250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1:5000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1:2000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Средние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"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50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"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100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1:5000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1:2000-1:1000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Малые*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>Ме</w:t>
            </w:r>
            <w:r>
              <w:t xml:space="preserve">нее 50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1:5000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1:1000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* В группу малых городов включаются поселки городского типа.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  <w:jc w:val="both"/>
            </w:pPr>
          </w:p>
          <w:p w:rsidR="00000000" w:rsidRDefault="002C2969">
            <w:pPr>
              <w:pStyle w:val="a3"/>
              <w:jc w:val="both"/>
            </w:pPr>
          </w:p>
          <w:p w:rsidR="00000000" w:rsidRDefault="002C2969">
            <w:pPr>
              <w:pStyle w:val="a3"/>
              <w:ind w:firstLine="568"/>
              <w:jc w:val="both"/>
            </w:pPr>
            <w:r>
              <w:t xml:space="preserve">Примечание - Указанные масштабы для генеральных схем инженерной защиты </w:t>
            </w:r>
            <w:r>
              <w:lastRenderedPageBreak/>
              <w:t xml:space="preserve">могут быть уточнены в сторону увеличения с учетом конкретной ситуации.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C2969">
      <w:pPr>
        <w:pStyle w:val="a3"/>
      </w:pPr>
    </w:p>
    <w:p w:rsidR="00000000" w:rsidRDefault="002C2969">
      <w:pPr>
        <w:pStyle w:val="FORMATTEXT"/>
        <w:ind w:firstLine="568"/>
        <w:jc w:val="both"/>
      </w:pPr>
      <w:r>
        <w:t>А.2 Градострои</w:t>
      </w:r>
      <w:r>
        <w:t>тельная документация ИЗ на стадии градостроительного планирования развития территорий поселений включает: консолидированную схему ИЗ, территориальную комплексную схему ИЗ субъекта Российской Федерации, территориальную схему ИЗ районов и генеральную схему И</w:t>
      </w:r>
      <w:r>
        <w:t>З.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Градостроительная документация ИЗ на проектной стадии (о застройке территории поселений) включает: детальную схему ИЗ общепланировочную и детальную схему ИЗ для застройки отдельных элементов планировочной структуры.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А.3 Общестроительная документация</w:t>
      </w:r>
      <w:r>
        <w:t xml:space="preserve"> включает: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разработку комплекса ИЗ, обосновывающего размер затрат на создание защитных мероприятий и сооружений;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на проектной стадии - разработку проектной документации комплекса территориальных и локальных сооружений ИЗ и рабочей документации (проекты</w:t>
      </w:r>
      <w:r>
        <w:t xml:space="preserve"> элементов ИЗ - сооружений и конструкций ).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А.4 Консолидированная схема инженерной защиты разрабатывается на стадии "Консолидированная схема градостроительного планирования" (схема градостроительного планирования развития частей территории Российской Фед</w:t>
      </w:r>
      <w:r>
        <w:t>ерации, включающих в себя территории двух или более субъектов или части их территорий, составляется в целях согласования сферы взаимных интересов Российской Федерации и ее субъектов в области градостроительства и установления норм, которые должны учитывать</w:t>
      </w:r>
      <w:r>
        <w:t>ся субъектом Российской Федерации при осуществлении градостроительной деятельности) для территорий, подверженных воздействиям (существующим и потенциальным) опасных геологических и геокриологических процессов.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А.5 Территориальная комплексная схема инжене</w:t>
      </w:r>
      <w:r>
        <w:t>рной защиты отдельных субъектов Российской Федерации разрабатывается на стадии "Территориальная комплексная схема градостроительного планирования развития территорий субъектов и частей территорий Российской Федерации" (республик, краев, областей, автономны</w:t>
      </w:r>
      <w:r>
        <w:t>х областей, автономных округов, пригородных зон, иных территорий, составляется в целях согласования сферы взаимных интересов субъектов в области градостроительства) для территорий муниципальных образований, подверженных воздействиям (существующим и потенци</w:t>
      </w:r>
      <w:r>
        <w:t>альным) опасных геологических и геокриологических процессов.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А.6 Территориальная комплексная схема инженерной защиты районов и округов разрабатывается на стадии "Территориальная комплексная схема градостроительного планирования развития территорий районо</w:t>
      </w:r>
      <w:r>
        <w:t>в и сельских округов" в целях согласования сферы взаимных интересов муниципальных образований (районов и округов) и городских поселений, подверженных воздействиям (существующим и потенциальным) опасных геологических процессов.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А.7 Генеральная схема инжен</w:t>
      </w:r>
      <w:r>
        <w:t>ерной защиты (поселения) разрабатывается на стадии "Генеральный план" для создания необходимых условий формирования среды жизнедеятельности, а также для соблюдения требований к сохранению градостроительных объектов (в том числе объектов историко-культурног</w:t>
      </w:r>
      <w:r>
        <w:t xml:space="preserve">о наследия и </w:t>
      </w:r>
      <w:r>
        <w:lastRenderedPageBreak/>
        <w:t>особо сохраняемых природных территорий) и экологического благополучия для территорий, подверженных воздействиям (существующим и потенциальным) опасных геологических и геокриологических процессов. Генеральная схема ИЗ может разрабатываться само</w:t>
      </w:r>
      <w:r>
        <w:t>стоятельно или в составе раздела генплана "Инженерная подготовка территории".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Для исторических городов, учитывая уникальность градостроительной планировки и самой застройки, возможна предварительная разработка "Концепции генеральной схемы инженерной защи</w:t>
      </w:r>
      <w:r>
        <w:t>ты исторического города от опасных геологических процессов" с учетом историко-архитектурного опорного плана и проектов зон охраны.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А.8 Детальная схема инженерной защиты разрабатывается на стадии "Проект застройки территорий городских и сельских поселений</w:t>
      </w:r>
      <w:r>
        <w:t>", относящейся к документации о застройке территории для обеспечения требований объемно-пространственного и архитектурно-планировочного решения, а также для устранения планировочных ограничений в связи с развитием (существующих или возможных) опасных геоло</w:t>
      </w:r>
      <w:r>
        <w:t>гических и геокриологических процессов для отдельных частей территории.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Детальная схема ИЗ разрабатывается самостоятельно или в составе раздела проекта планировки частей территории поселений и проектов застройки кварталов, микрорайонов и пр. Детальная сх</w:t>
      </w:r>
      <w:r>
        <w:t>ема должна быть увязана с существующими и проектируемыми территориальными (внешними) инженерными сетями.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Для малых городов (см. приложение В) детальную и генеральную схемы ИЗ следует совмещать. Детальная схема в этом случае разрабатывается только при отс</w:t>
      </w:r>
      <w:r>
        <w:t>утствии генеральной схемы ИЗ.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Для средних, больших и крупных городов (см. приложение В), для которых генеральные схемы ИЗ были разработаны ранее, детальная схема является результатом корректировки и детализации генеральной схемы ИЗ, требующих при необход</w:t>
      </w:r>
      <w:r>
        <w:t>имости проведения определенных инженерно-геологических и геокриологических изысканий.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Для указанных городов детальные схемы при отсутствии генеральной разрабатываются самостоятельно. Для сверхкрупных и крупнейших городов детальные схемы ИЗ также разрабат</w:t>
      </w:r>
      <w:r>
        <w:t>ываются самостоятельно по территориальным нормативным документам.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А.9 Комплекс ИЗ, обосновывающий инвестиции на строительство объектов, разрабатывается на стадии "Обоснование инвестиций" для предварительной оценки ориентировочного размера затрат на созда</w:t>
      </w:r>
      <w:r>
        <w:t>ние комплекса мероприятий ИЗ (состав и конструктивные решения основных элементов) при определении общей целесообразности строительства или реконструкции объекта.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А.10 Проект комплекса территориальных и локальных сооружений ИЗ разрабатывается на стадии "П</w:t>
      </w:r>
      <w:r>
        <w:t>роектная документация", в которой рассматривается строительство всей системы инженерной защиты территории (участка).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А.11 Проект элементов ИЗ разрабатывается на стадии "Рабочая документация", в которой рассматривается строительство отдельных элементов (с</w:t>
      </w:r>
      <w:r>
        <w:t>ооружения и конструкции).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jc w:val="center"/>
      </w:pPr>
      <w:r>
        <w:t>Приложение Б</w:t>
      </w:r>
    </w:p>
    <w:p w:rsidR="00000000" w:rsidRDefault="002C2969">
      <w:pPr>
        <w:pStyle w:val="FORMATTEXT"/>
        <w:jc w:val="center"/>
      </w:pPr>
      <w:r>
        <w:lastRenderedPageBreak/>
        <w:t xml:space="preserve"> (рекомендуемое)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2C296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Эффективность инженерной защиты территорий и сооружений от опасных геологических процессов </w:t>
      </w:r>
    </w:p>
    <w:p w:rsidR="00000000" w:rsidRDefault="002C2969">
      <w:pPr>
        <w:pStyle w:val="FORMATTEXT"/>
        <w:ind w:firstLine="568"/>
        <w:jc w:val="both"/>
      </w:pPr>
      <w:r>
        <w:t>Б.1 Анализ необходимости выполнения инженерной защиты и выбор ее проектного варианта следует осу</w:t>
      </w:r>
      <w:r>
        <w:t>ществлять на основании оценки риска опасных геологических процессов с учетом прогнозируемых предотвращенных потерь (ущерба и социальных потерь).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Для выбора оптимального варианта инженерной защиты технические и технологические решения и мероприятия должны</w:t>
      </w:r>
      <w:r>
        <w:t xml:space="preserve"> быть обоснованы и содержать оценки экономического, социального и экологического эффектов при осуществлении конкретного варианта или отказе от него.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Б.2 Обоснованию и оценке подлежат варианты технических решений и мероприятий, их очередность, сроки осуще</w:t>
      </w:r>
      <w:r>
        <w:t>ствления, а также регламенты обслуживания создаваемых систем и защитных комплексов.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Расчеты и оценки, связанные с соответствующими обоснованиями, должны основываться на исходных материалах одинаковой точности, детальности и достоверности, на единой норма</w:t>
      </w:r>
      <w:r>
        <w:t>тивной базе, одинаковой степени проработки вариантов, идентичном круге учитываемых затрат и результатов. Сравнение вариантов инженерной защиты при различии в результатах их осуществления должно учитывать затраты, необходимые для приведения их к сопоставимо</w:t>
      </w:r>
      <w:r>
        <w:t>му виду.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Б.3 При определении экономического эффекта инженерной защиты в размер ущерба должны быть включены потери от воздействия опасных геологических процессов и затрат на компенсацию последствий от этих воздействий. Потери определяют для отдельных объе</w:t>
      </w:r>
      <w:r>
        <w:t>ктов по стоимости основных фондов в среднегодовом исчислении, а для территорий - на основе удельных потерь и площади угрожаемой территории с учетом длительного периода биологического восстановления и срока осуществления инженерной защиты.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Предотвращенный</w:t>
      </w:r>
      <w:r>
        <w:t> ущерб суммируют по всем территориям и сооружениям независимо от границ административно-территориального деления.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Б.4 В состав затрат должны быть включены капитальные вложения в инженерную защиту и текущие эксплуатационные расходы с учетом изменения их з</w:t>
      </w:r>
      <w:r>
        <w:t>начений во времени. Подлежат учету как затраты из бюджета, так и из частных источников, а также потери средств, потраченных на инженерную защиту.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Б.5 В состав капитальных вложений также включают средства на создание новых и реконструкцию существующих соо</w:t>
      </w:r>
      <w:r>
        <w:t>ружений инженерной защиты, предотвращающих воздействие опасных геологических процессов, осуществление мероприятий, не создающих основных фондов. В состав эксплуатационных затрат включают текущие расходы на содержание и обслуживание сооружений и устройств и</w:t>
      </w:r>
      <w:r>
        <w:t>нженерной защиты, в том числе относимые на основную деятельность защищаемых объектов и осуществляемые за счет дополнительных ассигнований, а также оплата услуг, связанных с инженерной защитой.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Б.6 Все стоимостные показатели должны быть приведены к едином</w:t>
      </w:r>
      <w:r>
        <w:t xml:space="preserve">у моменту времени, в качестве начала которого следует принять срок начала осуществления </w:t>
      </w:r>
      <w:r>
        <w:lastRenderedPageBreak/>
        <w:t>инженерной защиты.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Б.7 Экологический эффект инженерной защиты оценивают по изменениям природного потенциала защитной территории, ее репродуктивной способности, устойч</w:t>
      </w:r>
      <w:r>
        <w:t>ивости к антропогенным воздействиям, а также по сохранению флоры и фауны.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Б.8 При оценке социального эффекта инженерной защиты учитывают предотвращение социальных потерь, улучшение условий жизни населения в результате использования по возможности более б</w:t>
      </w:r>
      <w:r>
        <w:t>лагоприятных мест и условий проживания и работы, сокращения заболеваемости и увеличения периода активной деятельности и продолжительности жизни в целом, сохранения эстетической ценности природных ландшафтов.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Б.9 Надежность сооружений и мероприятий инжене</w:t>
      </w:r>
      <w:r>
        <w:t>рной защиты определяют с учетом уровня ответственности или категории защищаемого объекта. При необходимости следует предусматривать дублирование отдельных элементов сооружений инженерной защиты, а также соответствующую систему их обслуживания, включая мони</w:t>
      </w:r>
      <w:r>
        <w:t>торинг.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Б.10 Проектирование и расчет конструкционной надежности отдельных сооружений инженерной защиты следует выполнять в соответствии с требованиями сводов правил на проектирование защищаемых объектов и по методикам определения коэффициентов надежности</w:t>
      </w:r>
      <w:r>
        <w:t xml:space="preserve"> по нагрузкам и воздействиям, материалам, грунтам, условиям работы.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jc w:val="center"/>
      </w:pPr>
      <w:r>
        <w:t>Приложение В</w:t>
      </w:r>
    </w:p>
    <w:p w:rsidR="00000000" w:rsidRDefault="002C2969">
      <w:pPr>
        <w:pStyle w:val="FORMATTEXT"/>
        <w:jc w:val="center"/>
      </w:pPr>
      <w:r>
        <w:t xml:space="preserve"> (справочное)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2C296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Зарегистрированные проявления опасных геологических процессов на территориях субъектов Российской Федерации </w:t>
      </w:r>
    </w:p>
    <w:p w:rsidR="00000000" w:rsidRDefault="002C2969">
      <w:pPr>
        <w:pStyle w:val="FORMATTEXT"/>
        <w:jc w:val="both"/>
      </w:pPr>
      <w:r>
        <w:t>Таблица В.1</w:t>
      </w:r>
    </w:p>
    <w:p w:rsidR="00000000" w:rsidRDefault="002C2969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00"/>
        <w:gridCol w:w="600"/>
        <w:gridCol w:w="600"/>
        <w:gridCol w:w="450"/>
        <w:gridCol w:w="450"/>
        <w:gridCol w:w="600"/>
        <w:gridCol w:w="750"/>
        <w:gridCol w:w="750"/>
        <w:gridCol w:w="600"/>
        <w:gridCol w:w="750"/>
        <w:gridCol w:w="750"/>
        <w:gridCol w:w="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Территория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  <w:jc w:val="center"/>
            </w:pPr>
            <w:r>
              <w:t>Зарегистрированные проявления опасных геологических процессов</w:t>
            </w:r>
          </w:p>
          <w:p w:rsidR="00000000" w:rsidRDefault="002C2969">
            <w:pPr>
              <w:pStyle w:val="a3"/>
              <w:jc w:val="center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  <w:jc w:val="center"/>
            </w:pPr>
          </w:p>
          <w:p w:rsidR="00000000" w:rsidRDefault="002C2969">
            <w:pPr>
              <w:pStyle w:val="a3"/>
              <w:jc w:val="center"/>
            </w:pP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  <w:jc w:val="center"/>
            </w:pPr>
            <w:r>
              <w:t>Опол-</w:t>
            </w:r>
          </w:p>
          <w:p w:rsidR="00000000" w:rsidRDefault="002C2969">
            <w:pPr>
              <w:pStyle w:val="FORMATTEXT"/>
              <w:jc w:val="center"/>
            </w:pPr>
            <w:r>
              <w:t xml:space="preserve"> зни</w:t>
            </w:r>
          </w:p>
          <w:p w:rsidR="00000000" w:rsidRDefault="002C2969">
            <w:pPr>
              <w:pStyle w:val="a3"/>
              <w:jc w:val="center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  <w:jc w:val="center"/>
            </w:pPr>
            <w:r>
              <w:t>Обва-</w:t>
            </w:r>
          </w:p>
          <w:p w:rsidR="00000000" w:rsidRDefault="002C2969">
            <w:pPr>
              <w:pStyle w:val="FORMATTEXT"/>
              <w:jc w:val="center"/>
            </w:pPr>
            <w:r>
              <w:t xml:space="preserve"> лы</w:t>
            </w:r>
          </w:p>
          <w:p w:rsidR="00000000" w:rsidRDefault="002C2969">
            <w:pPr>
              <w:pStyle w:val="a3"/>
              <w:jc w:val="center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  <w:jc w:val="center"/>
            </w:pPr>
            <w:r>
              <w:t>Се-</w:t>
            </w:r>
          </w:p>
          <w:p w:rsidR="00000000" w:rsidRDefault="002C2969">
            <w:pPr>
              <w:pStyle w:val="FORMATTEXT"/>
              <w:jc w:val="center"/>
            </w:pPr>
            <w:r>
              <w:t xml:space="preserve"> ли</w:t>
            </w:r>
          </w:p>
          <w:p w:rsidR="00000000" w:rsidRDefault="002C2969">
            <w:pPr>
              <w:pStyle w:val="a3"/>
              <w:jc w:val="center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  <w:jc w:val="center"/>
            </w:pPr>
            <w:r>
              <w:t>Лави-</w:t>
            </w:r>
          </w:p>
          <w:p w:rsidR="00000000" w:rsidRDefault="002C2969">
            <w:pPr>
              <w:pStyle w:val="FORMATTEXT"/>
              <w:jc w:val="center"/>
            </w:pPr>
            <w:r>
              <w:t xml:space="preserve"> ны</w:t>
            </w:r>
          </w:p>
          <w:p w:rsidR="00000000" w:rsidRDefault="002C2969">
            <w:pPr>
              <w:pStyle w:val="a3"/>
              <w:jc w:val="center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  <w:jc w:val="center"/>
            </w:pPr>
            <w:r>
              <w:t>Карст</w:t>
            </w:r>
          </w:p>
          <w:p w:rsidR="00000000" w:rsidRDefault="002C2969">
            <w:pPr>
              <w:pStyle w:val="a3"/>
              <w:jc w:val="center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  <w:jc w:val="center"/>
            </w:pPr>
            <w:r>
              <w:t>Под- топле-</w:t>
            </w:r>
          </w:p>
          <w:p w:rsidR="00000000" w:rsidRDefault="002C2969">
            <w:pPr>
              <w:pStyle w:val="FORMATTEXT"/>
              <w:jc w:val="center"/>
            </w:pPr>
            <w:r>
              <w:t xml:space="preserve"> ние</w:t>
            </w:r>
          </w:p>
          <w:p w:rsidR="00000000" w:rsidRDefault="002C2969">
            <w:pPr>
              <w:pStyle w:val="a3"/>
              <w:jc w:val="center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  <w:jc w:val="center"/>
            </w:pPr>
            <w:r>
              <w:t>Пере-</w:t>
            </w:r>
          </w:p>
          <w:p w:rsidR="00000000" w:rsidRDefault="002C2969">
            <w:pPr>
              <w:pStyle w:val="FORMATTEXT"/>
              <w:jc w:val="center"/>
            </w:pPr>
            <w:r>
              <w:t xml:space="preserve"> работка бе-</w:t>
            </w:r>
          </w:p>
          <w:p w:rsidR="00000000" w:rsidRDefault="002C2969">
            <w:pPr>
              <w:pStyle w:val="FORMATTEXT"/>
              <w:jc w:val="center"/>
            </w:pPr>
            <w:r>
              <w:t xml:space="preserve"> регов</w:t>
            </w:r>
          </w:p>
          <w:p w:rsidR="00000000" w:rsidRDefault="002C2969">
            <w:pPr>
              <w:pStyle w:val="a3"/>
              <w:jc w:val="center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  <w:jc w:val="center"/>
            </w:pPr>
            <w:r>
              <w:t>Пуче-</w:t>
            </w:r>
          </w:p>
          <w:p w:rsidR="00000000" w:rsidRDefault="002C2969">
            <w:pPr>
              <w:pStyle w:val="FORMATTEXT"/>
              <w:jc w:val="center"/>
            </w:pPr>
            <w:r>
              <w:t xml:space="preserve"> ние</w:t>
            </w:r>
          </w:p>
          <w:p w:rsidR="00000000" w:rsidRDefault="002C2969">
            <w:pPr>
              <w:pStyle w:val="a3"/>
              <w:jc w:val="center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  <w:jc w:val="center"/>
            </w:pPr>
            <w:r>
              <w:t>Нале-</w:t>
            </w:r>
          </w:p>
          <w:p w:rsidR="00000000" w:rsidRDefault="002C2969">
            <w:pPr>
              <w:pStyle w:val="FORMATTEXT"/>
              <w:jc w:val="center"/>
            </w:pPr>
            <w:r>
              <w:t xml:space="preserve"> деобра-</w:t>
            </w:r>
          </w:p>
          <w:p w:rsidR="00000000" w:rsidRDefault="002C2969">
            <w:pPr>
              <w:pStyle w:val="FORMATTEXT"/>
              <w:jc w:val="center"/>
            </w:pPr>
            <w:r>
              <w:t xml:space="preserve"> зова-</w:t>
            </w:r>
          </w:p>
          <w:p w:rsidR="00000000" w:rsidRDefault="002C2969">
            <w:pPr>
              <w:pStyle w:val="FORMATTEXT"/>
              <w:jc w:val="center"/>
            </w:pPr>
            <w:r>
              <w:t xml:space="preserve"> ние</w:t>
            </w:r>
          </w:p>
          <w:p w:rsidR="00000000" w:rsidRDefault="002C2969">
            <w:pPr>
              <w:pStyle w:val="a3"/>
              <w:jc w:val="center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  <w:jc w:val="center"/>
            </w:pPr>
            <w:r>
              <w:t>Термо-</w:t>
            </w:r>
          </w:p>
          <w:p w:rsidR="00000000" w:rsidRDefault="002C2969">
            <w:pPr>
              <w:pStyle w:val="FORMATTEXT"/>
              <w:jc w:val="center"/>
            </w:pPr>
            <w:r>
              <w:t xml:space="preserve"> карст</w:t>
            </w:r>
          </w:p>
          <w:p w:rsidR="00000000" w:rsidRDefault="002C2969">
            <w:pPr>
              <w:pStyle w:val="a3"/>
              <w:jc w:val="center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  <w:jc w:val="center"/>
            </w:pPr>
            <w:r>
              <w:t>Затоп-</w:t>
            </w:r>
          </w:p>
          <w:p w:rsidR="00000000" w:rsidRDefault="002C2969">
            <w:pPr>
              <w:pStyle w:val="FORMATTEXT"/>
              <w:jc w:val="center"/>
            </w:pPr>
            <w:r>
              <w:t xml:space="preserve"> ление</w:t>
            </w:r>
          </w:p>
          <w:p w:rsidR="00000000" w:rsidRDefault="002C2969">
            <w:pPr>
              <w:pStyle w:val="a3"/>
              <w:jc w:val="center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Республика Адыгея</w:t>
            </w:r>
          </w:p>
          <w:p w:rsidR="00000000" w:rsidRDefault="002C2969">
            <w:pPr>
              <w:pStyle w:val="a3"/>
            </w:pPr>
            <w:r>
              <w:lastRenderedPageBreak/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lastRenderedPageBreak/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lastRenderedPageBreak/>
              <w:t>Республика Алтай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Республика Башкортостан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Республика Бурятия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Республика Дагестан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Республика Ингушетия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Республика Карелия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Карачаево-Черкесская Республика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Кабардино-Балкарская Республика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Республика Калмыкия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Республика Коми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Р</w:t>
            </w:r>
            <w:r>
              <w:t xml:space="preserve">еспублика </w:t>
            </w:r>
            <w:r>
              <w:lastRenderedPageBreak/>
              <w:t>Марий Эл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lastRenderedPageBreak/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lastRenderedPageBreak/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lastRenderedPageBreak/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lastRenderedPageBreak/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lastRenderedPageBreak/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lastRenderedPageBreak/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lastRenderedPageBreak/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lastRenderedPageBreak/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lastRenderedPageBreak/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lastRenderedPageBreak/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lastRenderedPageBreak/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lastRenderedPageBreak/>
              <w:t>Республика Мордовия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Республика Северная Осетия - Алания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Республика Татарстан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> </w:t>
            </w: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Республика Тыва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Удмуртская Республика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Республика Хакасия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Чеченская Республика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Чувашская Республика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Республика Саха (Якутия)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Алтайский край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Красн</w:t>
            </w:r>
            <w:r>
              <w:t>одарский край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Красноярский край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Приморский край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Ставропольский край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> </w:t>
            </w: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Хабаровский край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Архангельская область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Астраханская область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Амурская область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Белгородская область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Брянская область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Владимирская область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Вологодская область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> </w:t>
            </w: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Волгоградская область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Воронежская область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Еврейская автономная область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Ивановска</w:t>
            </w:r>
            <w:r>
              <w:t>я область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Иркутская область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Калининградская область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Калужская область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Камчатская область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Кемеровская область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Кировская область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Курганская область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Костромская область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Курская область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Ленинградская область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Липецкая область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Магаданская область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Мурманская область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Московская область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Москва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Нижегородская область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Новгородская область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Новосибирская область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Омская область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Оренбургская область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Орловская область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Пензенская область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Пермская</w:t>
            </w:r>
            <w:r>
              <w:t xml:space="preserve"> область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Псковская область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Ростовская область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Рязанская область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Самарская область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Саратовская область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Сахалинская область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Свердловская область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Санкт-Петербург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Смоленская область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Тверская область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Томская область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Тульская область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Тюменская область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Тамбовская область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Ульяновская область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Челябинская область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Читинская область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Ярославская область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+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C2969">
      <w:pPr>
        <w:pStyle w:val="a3"/>
      </w:pPr>
    </w:p>
    <w:p w:rsidR="00000000" w:rsidRDefault="002C2969">
      <w:pPr>
        <w:pStyle w:val="FORMATTEXT"/>
        <w:jc w:val="center"/>
      </w:pPr>
      <w:r>
        <w:t>     </w:t>
      </w:r>
    </w:p>
    <w:p w:rsidR="00000000" w:rsidRDefault="002C2969">
      <w:pPr>
        <w:pStyle w:val="FORMATTEXT"/>
        <w:jc w:val="center"/>
      </w:pPr>
      <w:r>
        <w:t xml:space="preserve">       </w:t>
      </w:r>
    </w:p>
    <w:p w:rsidR="00000000" w:rsidRDefault="002C2969">
      <w:pPr>
        <w:pStyle w:val="FORMATTEXT"/>
        <w:jc w:val="center"/>
      </w:pPr>
      <w:r>
        <w:t>Приложение</w:t>
      </w:r>
      <w:r>
        <w:t xml:space="preserve"> Г</w:t>
      </w:r>
    </w:p>
    <w:p w:rsidR="00000000" w:rsidRDefault="002C2969">
      <w:pPr>
        <w:pStyle w:val="FORMATTEXT"/>
        <w:jc w:val="center"/>
      </w:pPr>
      <w:r>
        <w:t xml:space="preserve"> (справочное)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2C296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Оценка состояния скальных склонов (откосов) </w:t>
      </w:r>
    </w:p>
    <w:p w:rsidR="00000000" w:rsidRDefault="002C2969">
      <w:pPr>
        <w:pStyle w:val="FORMATTEXT"/>
        <w:ind w:firstLine="568"/>
        <w:jc w:val="both"/>
      </w:pPr>
      <w:r>
        <w:t>Оценку состояния обвальных скальных склонов (откосов) высотой до 30-40 м следует производить в зависимости от их морфометрических и инженерно-геологических характеристик по таблице Г</w:t>
      </w:r>
      <w:r>
        <w:t>.1. Оценка в баллах по морфометрическим характеристикам склонов (откосов) приведена в таблице Г.2, по инженерно-геологическим характеристикам - в таблице Г.3.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jc w:val="both"/>
      </w:pPr>
      <w:r>
        <w:t>Таблица Г.1</w:t>
      </w:r>
    </w:p>
    <w:p w:rsidR="00000000" w:rsidRDefault="002C2969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0"/>
        <w:gridCol w:w="1500"/>
        <w:gridCol w:w="150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Характеристика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  <w:jc w:val="center"/>
            </w:pPr>
            <w:r>
              <w:t>Степень опасности состояния скальных склонов (откосов)</w:t>
            </w:r>
          </w:p>
          <w:p w:rsidR="00000000" w:rsidRDefault="002C2969">
            <w:pPr>
              <w:pStyle w:val="a3"/>
              <w:jc w:val="center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  <w:jc w:val="center"/>
            </w:pPr>
          </w:p>
          <w:p w:rsidR="00000000" w:rsidRDefault="002C2969">
            <w:pPr>
              <w:pStyle w:val="a3"/>
              <w:jc w:val="center"/>
            </w:pP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  <w:jc w:val="center"/>
            </w:pPr>
            <w:r>
              <w:t>Особо опасный</w:t>
            </w:r>
          </w:p>
          <w:p w:rsidR="00000000" w:rsidRDefault="002C2969">
            <w:pPr>
              <w:pStyle w:val="a3"/>
              <w:jc w:val="center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Опасный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Неопасный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Сумма баллов, оценивающих степень нарушения устойчивости скальных склонов (откосов) по таблицам Г.2 и Г.3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45-37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8-36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7-0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C2969">
      <w:pPr>
        <w:pStyle w:val="a3"/>
      </w:pPr>
    </w:p>
    <w:p w:rsidR="00000000" w:rsidRDefault="002C2969">
      <w:pPr>
        <w:pStyle w:val="FORMATTEXT"/>
        <w:jc w:val="both"/>
      </w:pPr>
      <w:r>
        <w:t>           </w:t>
      </w:r>
    </w:p>
    <w:p w:rsidR="00000000" w:rsidRDefault="002C2969">
      <w:pPr>
        <w:pStyle w:val="FORMATTEXT"/>
        <w:jc w:val="both"/>
      </w:pPr>
      <w:r>
        <w:t xml:space="preserve"> </w:t>
      </w:r>
    </w:p>
    <w:p w:rsidR="00000000" w:rsidRDefault="002C2969">
      <w:pPr>
        <w:pStyle w:val="FORMATTEXT"/>
        <w:jc w:val="both"/>
      </w:pPr>
      <w:r>
        <w:t>Таблица Г.2</w:t>
      </w:r>
    </w:p>
    <w:p w:rsidR="00000000" w:rsidRDefault="002C2969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50"/>
        <w:gridCol w:w="1500"/>
        <w:gridCol w:w="1500"/>
        <w:gridCol w:w="1500"/>
        <w:gridCol w:w="1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Характеристика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  <w:jc w:val="center"/>
            </w:pPr>
            <w:r>
              <w:t>Оценка состояния склонов (отко</w:t>
            </w:r>
            <w:r>
              <w:t>сов) по морфометрическим характеристикам, баллы</w:t>
            </w:r>
          </w:p>
          <w:p w:rsidR="00000000" w:rsidRDefault="002C2969">
            <w:pPr>
              <w:pStyle w:val="a3"/>
              <w:jc w:val="center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  <w:jc w:val="center"/>
            </w:pPr>
            <w:r>
              <w:t>0</w:t>
            </w:r>
          </w:p>
          <w:p w:rsidR="00000000" w:rsidRDefault="002C2969">
            <w:pPr>
              <w:pStyle w:val="a3"/>
              <w:jc w:val="center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2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4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6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Высота, м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3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3-6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6-12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12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Крутизна, град.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&lt;30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30-45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45-60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&gt;60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Форма поверхности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Ровная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Неровная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С выступами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  <w:jc w:val="center"/>
            </w:pPr>
            <w:r>
              <w:t>С нависающими выступами</w:t>
            </w:r>
          </w:p>
          <w:p w:rsidR="00000000" w:rsidRDefault="002C2969">
            <w:pPr>
              <w:pStyle w:val="a3"/>
              <w:jc w:val="center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Расстояние от по</w:t>
            </w:r>
            <w:r>
              <w:t>дошвы откоса до защищаемого объекта, м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&gt;4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4-3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3-2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&lt;2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C2969">
      <w:pPr>
        <w:pStyle w:val="a3"/>
      </w:pPr>
    </w:p>
    <w:p w:rsidR="00000000" w:rsidRDefault="002C2969">
      <w:pPr>
        <w:pStyle w:val="FORMATTEXT"/>
        <w:jc w:val="both"/>
      </w:pPr>
      <w:r>
        <w:t>           </w:t>
      </w:r>
    </w:p>
    <w:p w:rsidR="00000000" w:rsidRDefault="002C2969">
      <w:pPr>
        <w:pStyle w:val="FORMATTEXT"/>
        <w:jc w:val="both"/>
      </w:pPr>
      <w:r>
        <w:t xml:space="preserve"> </w:t>
      </w:r>
    </w:p>
    <w:p w:rsidR="00000000" w:rsidRDefault="002C2969">
      <w:pPr>
        <w:pStyle w:val="FORMATTEXT"/>
        <w:jc w:val="both"/>
      </w:pPr>
      <w:r>
        <w:t>Таблица Г.3</w:t>
      </w:r>
    </w:p>
    <w:p w:rsidR="00000000" w:rsidRDefault="002C2969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50"/>
        <w:gridCol w:w="1500"/>
        <w:gridCol w:w="1350"/>
        <w:gridCol w:w="150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Характеристика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  <w:jc w:val="center"/>
            </w:pPr>
            <w:r>
              <w:t>Оценка состояния склонов (откосов) по инженерно-геологическим характеристикам, баллы</w:t>
            </w:r>
          </w:p>
          <w:p w:rsidR="00000000" w:rsidRDefault="002C2969">
            <w:pPr>
              <w:pStyle w:val="a3"/>
              <w:jc w:val="center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  <w:jc w:val="center"/>
            </w:pPr>
          </w:p>
          <w:p w:rsidR="00000000" w:rsidRDefault="002C2969">
            <w:pPr>
              <w:pStyle w:val="a3"/>
              <w:jc w:val="center"/>
            </w:pP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1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2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3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Среднее число трещин на 1 м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1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2-10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11-20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&gt;21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Ширина раскрытия трещин, см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0,5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0,5-1,0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&gt;1,0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Глубина трещин, м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&lt;0,1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0,1-1,0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1,0-10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&gt;10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Направление угла падения трещин по отношению к площадке размещения защищаемого объекта, град.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&lt;20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20-30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30-40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&gt;40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 xml:space="preserve">Прочность скальных грунтов на одноосное сжатие </w:t>
            </w:r>
            <w:r w:rsidR="008F0295">
              <w:rPr>
                <w:noProof/>
                <w:position w:val="-9"/>
              </w:rPr>
              <w:drawing>
                <wp:inline distT="0" distB="0" distL="0" distR="0">
                  <wp:extent cx="197485" cy="226695"/>
                  <wp:effectExtent l="0" t="0" r="0" b="1905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МПа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150-200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100-150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50-100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Степень выветрелости скального массива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Невыветрелые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Слабо выветрелые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Выветрелые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Сильно выветрелые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Сейсми</w:t>
            </w:r>
            <w:r>
              <w:t>чность, баллы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6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7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8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9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C2969">
      <w:pPr>
        <w:pStyle w:val="a3"/>
      </w:pPr>
    </w:p>
    <w:p w:rsidR="00000000" w:rsidRDefault="002C2969">
      <w:pPr>
        <w:pStyle w:val="FORMATTEXT"/>
        <w:jc w:val="center"/>
      </w:pPr>
      <w:r>
        <w:t>     </w:t>
      </w:r>
    </w:p>
    <w:p w:rsidR="00000000" w:rsidRDefault="002C2969">
      <w:pPr>
        <w:pStyle w:val="FORMATTEXT"/>
        <w:jc w:val="center"/>
      </w:pPr>
      <w:r>
        <w:t xml:space="preserve">       </w:t>
      </w:r>
    </w:p>
    <w:p w:rsidR="00000000" w:rsidRDefault="002C2969">
      <w:pPr>
        <w:pStyle w:val="FORMATTEXT"/>
        <w:jc w:val="center"/>
      </w:pPr>
      <w:r>
        <w:t>Приложение Д</w:t>
      </w:r>
    </w:p>
    <w:p w:rsidR="00000000" w:rsidRDefault="002C2969">
      <w:pPr>
        <w:pStyle w:val="FORMATTEXT"/>
        <w:jc w:val="center"/>
      </w:pPr>
      <w:r>
        <w:t xml:space="preserve"> (рекомендуемое)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2C296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Определение расчетной крупности обломков скальных грунтов по их потенциальной блочности </w:t>
      </w:r>
    </w:p>
    <w:p w:rsidR="00000000" w:rsidRDefault="002C2969">
      <w:pPr>
        <w:pStyle w:val="FORMATTEXT"/>
        <w:ind w:firstLine="568"/>
        <w:jc w:val="both"/>
      </w:pPr>
      <w:r>
        <w:t>Расчетную крупность обломков скальных грунтов по их потенциальной блочности оп</w:t>
      </w:r>
      <w:r>
        <w:t>ределяют на основе инженерно-геологического обследования трещиноватости скальных откосов по их потенциальной блочности.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При определении потенциальной блочности учитывают трещины шириной свыше 10 мм*. Допускается объединять трещины в одну систему, если он</w:t>
      </w:r>
      <w:r>
        <w:t xml:space="preserve">и имеют одинаковую или близкую ориентацию. Трещины, полностью заполненные слабовыветривающимися минералами, такими как кварц, крепкий кальцит и т.п., при определении блочности не учитывают. </w:t>
      </w:r>
    </w:p>
    <w:p w:rsidR="00000000" w:rsidRDefault="002C2969">
      <w:pPr>
        <w:pStyle w:val="FORMATTEXT"/>
        <w:jc w:val="both"/>
      </w:pPr>
      <w:r>
        <w:t xml:space="preserve">________________ </w:t>
      </w:r>
    </w:p>
    <w:p w:rsidR="00000000" w:rsidRDefault="002C2969">
      <w:pPr>
        <w:pStyle w:val="FORMATTEXT"/>
        <w:ind w:firstLine="568"/>
        <w:jc w:val="both"/>
      </w:pPr>
      <w:r>
        <w:t>* Размерность соответствует оригиналу. - Примеч</w:t>
      </w:r>
      <w:r>
        <w:t xml:space="preserve">ание изготовителя базы данных. </w:t>
      </w:r>
    </w:p>
    <w:p w:rsidR="00000000" w:rsidRDefault="002C2969">
      <w:pPr>
        <w:pStyle w:val="FORMATTEXT"/>
        <w:jc w:val="both"/>
      </w:pPr>
      <w:r>
        <w:t xml:space="preserve">            </w:t>
      </w:r>
    </w:p>
    <w:p w:rsidR="00000000" w:rsidRDefault="002C2969">
      <w:pPr>
        <w:pStyle w:val="FORMATTEXT"/>
        <w:ind w:firstLine="568"/>
        <w:jc w:val="both"/>
      </w:pPr>
      <w:r>
        <w:t>Обследование трещин проводят равномерно по всей площади откоса при числе измерений не менее 50. В случае однородности геологического строения расстояние между участками измерений следует принимать 150-300 м, при</w:t>
      </w:r>
      <w:r>
        <w:t xml:space="preserve"> неоднородности элементов залегания скальных грунтов его следует сократить до 25-50 м.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Трещины необходимо обследовать в зависимости от сложности на различных горизонтах через 10-20 м по высоте откоса. При наличии литологических разностей размеры трещин ц</w:t>
      </w:r>
      <w:r>
        <w:t>елесообразно измерять в каждой из них.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Расстояние между трещинами вычисляют по методу наименьших квадратов с доверительной вероятностью 0,85.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 xml:space="preserve">На основании полученных данных определяют размер </w:t>
      </w:r>
      <w:r w:rsidR="008F0295">
        <w:rPr>
          <w:noProof/>
          <w:position w:val="-6"/>
        </w:rPr>
        <w:drawing>
          <wp:inline distT="0" distB="0" distL="0" distR="0">
            <wp:extent cx="153670" cy="16065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м, потенциального блока</w:t>
      </w:r>
      <w:r>
        <w:t xml:space="preserve"> (принимаемый за ребро куба или диаметр шара) по формуле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8F0295">
      <w:pPr>
        <w:pStyle w:val="FORMATTEXT"/>
        <w:jc w:val="right"/>
      </w:pPr>
      <w:r>
        <w:rPr>
          <w:noProof/>
          <w:position w:val="-26"/>
        </w:rPr>
        <w:drawing>
          <wp:inline distT="0" distB="0" distL="0" distR="0">
            <wp:extent cx="1536065" cy="673100"/>
            <wp:effectExtent l="0" t="0" r="698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969">
        <w:t xml:space="preserve">,                                         (Д.1) </w:t>
      </w:r>
    </w:p>
    <w:p w:rsidR="00000000" w:rsidRDefault="002C2969">
      <w:pPr>
        <w:pStyle w:val="FORMATTEXT"/>
        <w:jc w:val="both"/>
      </w:pPr>
    </w:p>
    <w:p w:rsidR="00000000" w:rsidRDefault="002C2969">
      <w:pPr>
        <w:pStyle w:val="FORMATTEXT"/>
        <w:jc w:val="both"/>
      </w:pPr>
    </w:p>
    <w:p w:rsidR="00000000" w:rsidRDefault="002C2969">
      <w:pPr>
        <w:pStyle w:val="FORMATTEXT"/>
        <w:jc w:val="both"/>
      </w:pPr>
      <w:r>
        <w:t xml:space="preserve">где </w:t>
      </w:r>
      <w:r w:rsidR="008F0295">
        <w:rPr>
          <w:noProof/>
          <w:position w:val="-5"/>
        </w:rPr>
        <w:drawing>
          <wp:inline distT="0" distB="0" distL="0" distR="0">
            <wp:extent cx="124460" cy="146050"/>
            <wp:effectExtent l="0" t="0" r="8890" b="635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число систем трещин; </w:t>
      </w:r>
    </w:p>
    <w:p w:rsidR="00000000" w:rsidRDefault="008F0295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24460" cy="219710"/>
            <wp:effectExtent l="0" t="0" r="8890" b="889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969">
        <w:t>, </w:t>
      </w:r>
      <w:r>
        <w:rPr>
          <w:noProof/>
          <w:position w:val="-8"/>
        </w:rPr>
        <w:drawing>
          <wp:inline distT="0" distB="0" distL="0" distR="0">
            <wp:extent cx="153670" cy="219710"/>
            <wp:effectExtent l="0" t="0" r="0" b="889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969">
        <w:t xml:space="preserve">, …, </w:t>
      </w:r>
      <w:r>
        <w:rPr>
          <w:noProof/>
          <w:position w:val="-9"/>
        </w:rPr>
        <w:drawing>
          <wp:inline distT="0" distB="0" distL="0" distR="0">
            <wp:extent cx="124460" cy="226695"/>
            <wp:effectExtent l="0" t="0" r="8890" b="190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969">
        <w:t xml:space="preserve">- расстояния между трещинами первой, второй и </w:t>
      </w:r>
      <w:r>
        <w:rPr>
          <w:noProof/>
          <w:position w:val="-6"/>
        </w:rPr>
        <w:drawing>
          <wp:inline distT="0" distB="0" distL="0" distR="0">
            <wp:extent cx="87630" cy="160655"/>
            <wp:effectExtent l="0" t="0" r="762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969">
        <w:t>-й систем, м.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jc w:val="center"/>
      </w:pPr>
      <w:r>
        <w:t>Приложение Е</w:t>
      </w:r>
    </w:p>
    <w:p w:rsidR="00000000" w:rsidRDefault="002C2969">
      <w:pPr>
        <w:pStyle w:val="FORMATTEXT"/>
        <w:jc w:val="center"/>
      </w:pPr>
      <w:r>
        <w:t xml:space="preserve"> (справочное)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2C296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Рекомендуемый характер застройки и противокарстовых ме</w:t>
      </w:r>
      <w:r>
        <w:rPr>
          <w:b/>
          <w:bCs/>
          <w:color w:val="000001"/>
        </w:rPr>
        <w:t xml:space="preserve">роприятий в зависимости от категории устойчивости территорий по интенсивности образования карстовых провалов и их средних диаметров* </w:t>
      </w:r>
    </w:p>
    <w:p w:rsidR="00000000" w:rsidRDefault="002C2969">
      <w:pPr>
        <w:pStyle w:val="FORMATTEXT"/>
        <w:jc w:val="both"/>
      </w:pPr>
      <w:r>
        <w:t xml:space="preserve">_______________ </w:t>
      </w:r>
    </w:p>
    <w:p w:rsidR="00000000" w:rsidRDefault="002C2969">
      <w:pPr>
        <w:pStyle w:val="FORMATTEXT"/>
        <w:ind w:firstLine="568"/>
        <w:jc w:val="both"/>
      </w:pPr>
      <w:r>
        <w:t>* Приложение не распространяется на проектирование линейных, гидротехнических и подземных сооружений.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jc w:val="both"/>
      </w:pPr>
      <w:r>
        <w:t>Т</w:t>
      </w:r>
      <w:r>
        <w:t>аблица Е.1</w:t>
      </w:r>
    </w:p>
    <w:p w:rsidR="00000000" w:rsidRDefault="002C2969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50"/>
        <w:gridCol w:w="2100"/>
        <w:gridCol w:w="1800"/>
        <w:gridCol w:w="37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Категория устойчивости территории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  <w:jc w:val="center"/>
            </w:pPr>
            <w:r>
              <w:t>Показатель интенсивности провалообразования А, случаи/год·км</w:t>
            </w:r>
            <w:r w:rsidR="008F0295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C2969">
            <w:pPr>
              <w:pStyle w:val="a3"/>
              <w:jc w:val="center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Условная характеристика устойчивости территории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>Рекомендуемый характер застройки и противокарстовых м</w:t>
            </w:r>
            <w:r>
              <w:t xml:space="preserve">ероприятий (для категорий Б и В по среднему диаметру провалов)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I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Св. 1,0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Очень неустойчивая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Строительство зданий и сооружений не рекомендуется*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II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Св. 0,1 до 1,0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Неустойчивая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Здания и сооружения уровня ответственности III с применением п</w:t>
            </w:r>
            <w:r>
              <w:t>ротивокарстовых мероприятий при наличии специального обоснования целесообразности строительства. Строительство зданий и сооружений уровней ответственности I и II не рекомендуется*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III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Св. 0,05 до 0,1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Недостаточно устойчивая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Здания и сооружения ур</w:t>
            </w:r>
            <w:r>
              <w:t>овня ответственности III с применением противокарстовых мероприятий. Здания и сооружения уровня ответственности II с применением противокарстовых мероприятий, в том числе геотехнических и (или) конструктивных при наличии специального обоснования целесообра</w:t>
            </w:r>
            <w:r>
              <w:t>зности строительства. Строительство зданий и сооружений уровня ответственности I не рекомендуется*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IV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Св. 0,01 до 0,05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Несколько пониженной устойчивости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Здания и сооружения уровня ответственности III с применением профилактических противокарстовы</w:t>
            </w:r>
            <w:r>
              <w:t>х мероприятий.</w:t>
            </w:r>
          </w:p>
          <w:p w:rsidR="00000000" w:rsidRDefault="002C2969">
            <w:pPr>
              <w:pStyle w:val="FORMATTEXT"/>
            </w:pPr>
            <w:r>
              <w:t xml:space="preserve"> </w:t>
            </w:r>
          </w:p>
          <w:p w:rsidR="00000000" w:rsidRDefault="002C2969">
            <w:pPr>
              <w:pStyle w:val="FORMATTEXT"/>
            </w:pPr>
            <w:r>
              <w:t>Здания и сооружения уровня ответственности II с применением противокарстовых мероприятий, в том числе геотехнических и (или) конструктивных.</w:t>
            </w:r>
          </w:p>
          <w:p w:rsidR="00000000" w:rsidRDefault="002C2969">
            <w:pPr>
              <w:pStyle w:val="FORMATTEXT"/>
            </w:pPr>
            <w:r>
              <w:t xml:space="preserve"> </w:t>
            </w:r>
          </w:p>
          <w:p w:rsidR="00000000" w:rsidRDefault="002C2969">
            <w:pPr>
              <w:pStyle w:val="FORMATTEXT"/>
            </w:pPr>
            <w:r>
              <w:t>Здания и сооружения уровня ответственности I - то же, при наличии специального обоснования целес</w:t>
            </w:r>
            <w:r>
              <w:t>ообразности строительства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V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До 0,01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Относительно устойчивая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Здания и сооружения уровня ответственности III с применением профилактических противокарстовых мероприятий**</w:t>
            </w:r>
          </w:p>
          <w:p w:rsidR="00000000" w:rsidRDefault="002C2969">
            <w:pPr>
              <w:pStyle w:val="FORMATTEXT"/>
            </w:pPr>
            <w:r>
              <w:t xml:space="preserve"> </w:t>
            </w:r>
          </w:p>
          <w:p w:rsidR="00000000" w:rsidRDefault="002C2969">
            <w:pPr>
              <w:pStyle w:val="FORMATTEXT"/>
            </w:pPr>
            <w:r>
              <w:t>Здания и сооружения уровня ответственности II с применением профилактически</w:t>
            </w:r>
            <w:r>
              <w:t>х и минимально необходимых конструктивных и (или) других противокарстовых мероприятий в зависимости от результатов инженерных изысканий. Здания и сооружения уровня ответственности I с применением противокарстовых мероприятий, в том числе геотехнических и (</w:t>
            </w:r>
            <w:r>
              <w:t>или) конструктивных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VI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  <w:jc w:val="center"/>
            </w:pPr>
            <w:r>
              <w:t>Возможность провалов исключается</w:t>
            </w:r>
          </w:p>
          <w:p w:rsidR="00000000" w:rsidRDefault="002C2969">
            <w:pPr>
              <w:pStyle w:val="a3"/>
              <w:jc w:val="center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Устойчивая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 xml:space="preserve">Любые здания и сооружения без применения противокарстовых мероприятий </w:t>
            </w:r>
          </w:p>
          <w:p w:rsidR="00000000" w:rsidRDefault="002C2969">
            <w:pPr>
              <w:pStyle w:val="a3"/>
            </w:pPr>
            <w:r>
              <w:t xml:space="preserve">    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 xml:space="preserve">* Строительство допускается в порядке исключения при наличии специального обоснования возможности </w:t>
            </w:r>
            <w:r>
              <w:t>надежной защиты зданий и (или) сооружений от карстовых явлений и целесообразности их строительства с учетом затрат на противокарстовые мероприятия.</w:t>
            </w:r>
          </w:p>
          <w:p w:rsidR="00000000" w:rsidRDefault="002C2969">
            <w:pPr>
              <w:pStyle w:val="FORMATTEXT"/>
            </w:pPr>
            <w:r>
              <w:t xml:space="preserve"> </w:t>
            </w:r>
          </w:p>
          <w:p w:rsidR="00000000" w:rsidRDefault="002C2969">
            <w:pPr>
              <w:pStyle w:val="a3"/>
            </w:pPr>
            <w:r>
              <w:t>** К профилактическим относятся водорегулирующие мероприятия, направленные на предотвращение техногенной а</w:t>
            </w:r>
            <w:r>
              <w:t xml:space="preserve">ктивизации карста и связанных с ним явлений, а также другие противокарстовые мероприятия, не требующие затрат, существенно удорожающих строительство.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C2969">
      <w:pPr>
        <w:pStyle w:val="a3"/>
      </w:pPr>
    </w:p>
    <w:p w:rsidR="00000000" w:rsidRDefault="002C2969">
      <w:pPr>
        <w:pStyle w:val="FORMATTEXT"/>
        <w:jc w:val="both"/>
      </w:pPr>
      <w:r>
        <w:t>           </w:t>
      </w:r>
    </w:p>
    <w:p w:rsidR="00000000" w:rsidRDefault="002C2969">
      <w:pPr>
        <w:pStyle w:val="FORMATTEXT"/>
        <w:jc w:val="both"/>
      </w:pPr>
      <w:r>
        <w:t xml:space="preserve"> </w:t>
      </w:r>
    </w:p>
    <w:p w:rsidR="00000000" w:rsidRDefault="002C2969">
      <w:pPr>
        <w:pStyle w:val="FORMATTEXT"/>
        <w:jc w:val="both"/>
      </w:pPr>
      <w:r>
        <w:t>Таблица Е.2 - Категории устойчивости территорий в зависимости от средних диаметров карст</w:t>
      </w:r>
      <w:r>
        <w:t>овых провалов и локальных оседаний</w:t>
      </w:r>
    </w:p>
    <w:p w:rsidR="00000000" w:rsidRDefault="002C2969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5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Категория устойчивости территории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  <w:jc w:val="center"/>
            </w:pPr>
            <w:r>
              <w:t>Средний диаметр карстовых провалов и локальных оседаний, м</w:t>
            </w:r>
          </w:p>
          <w:p w:rsidR="00000000" w:rsidRDefault="002C2969">
            <w:pPr>
              <w:pStyle w:val="a3"/>
              <w:jc w:val="center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  <w:jc w:val="center"/>
            </w:pPr>
            <w:r>
              <w:t>А</w:t>
            </w:r>
          </w:p>
          <w:p w:rsidR="00000000" w:rsidRDefault="002C2969">
            <w:pPr>
              <w:pStyle w:val="a3"/>
              <w:jc w:val="center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Св. 20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  <w:jc w:val="center"/>
            </w:pPr>
            <w:r>
              <w:t>Б</w:t>
            </w:r>
          </w:p>
          <w:p w:rsidR="00000000" w:rsidRDefault="002C2969">
            <w:pPr>
              <w:pStyle w:val="a3"/>
              <w:jc w:val="center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Св. 10 до 20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  <w:jc w:val="center"/>
            </w:pPr>
            <w:r>
              <w:t>В</w:t>
            </w:r>
          </w:p>
          <w:p w:rsidR="00000000" w:rsidRDefault="002C2969">
            <w:pPr>
              <w:pStyle w:val="a3"/>
              <w:jc w:val="center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Св. 3 до 10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  <w:jc w:val="center"/>
            </w:pPr>
            <w:r>
              <w:t>Г</w:t>
            </w:r>
          </w:p>
          <w:p w:rsidR="00000000" w:rsidRDefault="002C2969">
            <w:pPr>
              <w:pStyle w:val="a3"/>
              <w:jc w:val="center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До 3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C2969">
      <w:pPr>
        <w:pStyle w:val="a3"/>
      </w:pPr>
    </w:p>
    <w:p w:rsidR="00000000" w:rsidRDefault="002C2969">
      <w:pPr>
        <w:pStyle w:val="FORMATTEXT"/>
        <w:jc w:val="center"/>
      </w:pPr>
      <w:r>
        <w:t>     </w:t>
      </w:r>
    </w:p>
    <w:p w:rsidR="00000000" w:rsidRDefault="002C2969">
      <w:pPr>
        <w:pStyle w:val="FORMATTEXT"/>
        <w:jc w:val="center"/>
      </w:pPr>
      <w:r>
        <w:t xml:space="preserve">       </w:t>
      </w:r>
    </w:p>
    <w:p w:rsidR="00000000" w:rsidRDefault="002C2969">
      <w:pPr>
        <w:pStyle w:val="FORMATTEXT"/>
        <w:jc w:val="center"/>
      </w:pPr>
      <w:r>
        <w:t>Приложение Ж</w:t>
      </w:r>
    </w:p>
    <w:p w:rsidR="00000000" w:rsidRDefault="002C2969">
      <w:pPr>
        <w:pStyle w:val="FORMATTEXT"/>
        <w:jc w:val="center"/>
      </w:pPr>
      <w:r>
        <w:t xml:space="preserve"> (рекомендуемое) </w:t>
      </w: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  <w:r>
        <w:rPr>
          <w:b/>
          <w:bCs/>
          <w:color w:val="000001"/>
        </w:rPr>
        <w:t>     </w:t>
      </w:r>
    </w:p>
    <w:p w:rsidR="00000000" w:rsidRDefault="002C296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Виды сооружений и мероприятий, применяемые для инженерной защиты берегов рек, озер, морей, водохранилищ </w:t>
      </w:r>
    </w:p>
    <w:p w:rsidR="00000000" w:rsidRDefault="002C2969">
      <w:pPr>
        <w:pStyle w:val="FORMATTEXT"/>
        <w:jc w:val="both"/>
      </w:pPr>
      <w:r>
        <w:t>Таблица Ж.1</w:t>
      </w:r>
    </w:p>
    <w:p w:rsidR="00000000" w:rsidRDefault="002C2969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00"/>
        <w:gridCol w:w="4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  <w:jc w:val="center"/>
            </w:pPr>
            <w:r>
              <w:t xml:space="preserve">Вид сооружения и мероприятия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  <w:jc w:val="center"/>
            </w:pPr>
            <w:r>
              <w:t>Назначение сооружения и мероприятия и условия их применения</w:t>
            </w:r>
          </w:p>
          <w:p w:rsidR="00000000" w:rsidRDefault="002C2969">
            <w:pPr>
              <w:pStyle w:val="a3"/>
              <w:jc w:val="center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rPr>
                <w:b/>
                <w:bCs/>
              </w:rPr>
              <w:t>I Волнозащитные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rPr>
                <w:i/>
                <w:iCs/>
              </w:rPr>
              <w:t>1 Вдольб</w:t>
            </w:r>
            <w:r>
              <w:rPr>
                <w:i/>
                <w:iCs/>
              </w:rPr>
              <w:t>ереговые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Подпорные береговые стены (набережные) волноотбойного профиля из монолитного и сборного бетона и железобетона, камня, ряжей, свай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>На морях, водохранилищах, озерах и реках для защиты зданий и сооружений I и II классов, автомобильных и же</w:t>
            </w:r>
            <w:r>
              <w:t xml:space="preserve">лезных дорог, ценных земельных угодий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Шпунтовые стенки железобетонные и металлические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В основном на реках и водохранилищах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Ступенчатые крепления с укреплением основания террас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На морях и водохранилищах при крутизне откосов более 15°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>Массивны</w:t>
            </w:r>
            <w:r>
              <w:t xml:space="preserve">е волноломы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На морях и водохранилищах при стабильном уровне воды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rPr>
                <w:i/>
                <w:iCs/>
              </w:rPr>
              <w:t xml:space="preserve">2 Откосные </w:t>
            </w: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</w:p>
          <w:p w:rsidR="00000000" w:rsidRDefault="002C2969">
            <w:pPr>
              <w:pStyle w:val="a3"/>
            </w:pP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Монолитные покрытия из бетона, асфальтобетона, асфальта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На морях, водохранилищах, реках, откосах подпорных земляных сооружений при достаточной их статической устойч</w:t>
            </w:r>
            <w:r>
              <w:t>ивости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Гибкие бетонные покрытия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При волнах до 4 м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Покрытия из сборных плит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При волнах до 2,5 м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Покрытия из гибких тюфяков и сетчатых блоков, заполненных камнем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На водохранилищах, реках, откосах земляных сооружений (при пологих откосах и н</w:t>
            </w:r>
            <w:r>
              <w:t>евысоких волнах - менее 0,5-0,6 м)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Покрытия из синтетических материалов и вторичного сырья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То же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rPr>
                <w:b/>
                <w:bCs/>
              </w:rPr>
              <w:t>II Волногасящие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rPr>
                <w:i/>
                <w:iCs/>
              </w:rPr>
              <w:t>1 Вдольбереговые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Проницаемые сооружения с пористой напорной гранью и волногасящими камерами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>На морях и водохранили</w:t>
            </w:r>
            <w:r>
              <w:t xml:space="preserve">щах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rPr>
                <w:i/>
                <w:iCs/>
              </w:rPr>
              <w:t>2 Откосные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Наброска из камня, гибкие бетонные покрытия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На водохранилищах, реках, откосах земляных сооружений при отсутствии рекреационного использования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Наброска или укладка из фасонных блоков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На морях и водохранилищах при отсутствии</w:t>
            </w:r>
            <w:r>
              <w:t xml:space="preserve"> рекреационного использования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Искусственные свободные пляжи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На морях и водохранилищах при пологих откосах (менее 10°) в условиях слабовыраженных вдольбереговых перемещений наносов и стабильном уровне воды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rPr>
                <w:b/>
                <w:bCs/>
              </w:rPr>
              <w:t>Ill Пляжеудерживающие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rPr>
                <w:i/>
                <w:iCs/>
              </w:rPr>
              <w:t>1 Вдольбере</w:t>
            </w:r>
            <w:r>
              <w:rPr>
                <w:i/>
                <w:iCs/>
              </w:rPr>
              <w:t>говые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Подводные банкеты из бетона, бетонных блоков, камня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 xml:space="preserve">На морях и водохранилищах при небольшом волнении для закрепления пляжа </w:t>
            </w:r>
          </w:p>
          <w:p w:rsidR="00000000" w:rsidRDefault="002C2969">
            <w:pPr>
              <w:pStyle w:val="a3"/>
            </w:pPr>
            <w:r>
              <w:t xml:space="preserve">    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Загрузка инертными на локальных участках (каменные банкеты, песчаные примывы и т.п.)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На водохранилищах </w:t>
            </w:r>
            <w:r>
              <w:t xml:space="preserve">при относительно пологих откосах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rPr>
                <w:i/>
                <w:iCs/>
              </w:rPr>
              <w:t>2 Поперечные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Буны, молы, шпоры (гравитационные, свайные, из фасонных блоков и др.)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На морях, водохранилищах, реках при создании и закреплении естественных и искусственных пляжей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rPr>
                <w:b/>
                <w:bCs/>
              </w:rPr>
              <w:t>IV Специальные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rPr>
                <w:i/>
                <w:iCs/>
              </w:rPr>
              <w:t>1 Рег</w:t>
            </w:r>
            <w:r>
              <w:rPr>
                <w:i/>
                <w:iCs/>
              </w:rPr>
              <w:t>улирующие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Управление стоком рек (регулирование сброса, объединение водостоков в одно устье и др.)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На морях для увеличения объема наносов, обход участков малой пропускной способности вдоль берегового потока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>Сооружения, имитирующие природные фо</w:t>
            </w:r>
            <w:r>
              <w:t xml:space="preserve">рмы рельефа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На водохранилищах для регулирования береговых процессов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Перебазирование запаса наносов (переброска вдоль побережья, использование подводных карьеров и т.д.)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На морях и водохранилищах для регулирования баланса наносов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rPr>
                <w:i/>
                <w:iCs/>
              </w:rPr>
              <w:t>2 Струенаправля</w:t>
            </w:r>
            <w:r>
              <w:rPr>
                <w:i/>
                <w:iCs/>
              </w:rPr>
              <w:t>ющие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Струенаправляющие дамбы из каменной наброски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 xml:space="preserve">На реках для защиты берегов рек и отклонения оси потока от размывания берега </w:t>
            </w:r>
          </w:p>
          <w:p w:rsidR="00000000" w:rsidRDefault="002C2969">
            <w:pPr>
              <w:pStyle w:val="a3"/>
            </w:pPr>
            <w:r>
              <w:t xml:space="preserve">    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Струенаправляющие дамбы из грунта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На реках с невысокими скоростями течения для отклонения оси потока</w:t>
            </w:r>
          </w:p>
          <w:p w:rsidR="00000000" w:rsidRDefault="002C2969">
            <w:pPr>
              <w:pStyle w:val="a3"/>
            </w:pPr>
            <w:r>
              <w:t xml:space="preserve">     </w:t>
            </w: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Струенаправляющие массивные шпоры или полузапруды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То же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rPr>
                <w:i/>
                <w:iCs/>
              </w:rPr>
              <w:t>3 Склоноукрепляющие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 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a3"/>
            </w:pPr>
            <w:r>
              <w:t xml:space="preserve">Искусственное закрепление грунта откосов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C2969">
            <w:pPr>
              <w:pStyle w:val="FORMATTEXT"/>
            </w:pPr>
            <w:r>
              <w:t>На водохранилищах, реках, откосах земляных сооружений при высоте волн до 0,5 м</w:t>
            </w:r>
          </w:p>
          <w:p w:rsidR="00000000" w:rsidRDefault="002C2969">
            <w:pPr>
              <w:pStyle w:val="a3"/>
            </w:pPr>
            <w:r>
              <w:t xml:space="preserve"> </w:t>
            </w:r>
          </w:p>
          <w:p w:rsidR="00000000" w:rsidRDefault="002C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C2969">
      <w:pPr>
        <w:pStyle w:val="a3"/>
      </w:pPr>
    </w:p>
    <w:p w:rsidR="00000000" w:rsidRDefault="002C2969">
      <w:pPr>
        <w:pStyle w:val="HEADERTEXT"/>
        <w:rPr>
          <w:b/>
          <w:bCs/>
          <w:color w:val="000001"/>
        </w:rPr>
      </w:pPr>
    </w:p>
    <w:p w:rsidR="00000000" w:rsidRDefault="002C296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Библиография </w:t>
      </w:r>
    </w:p>
    <w:p w:rsidR="00000000" w:rsidRDefault="002C2969">
      <w:pPr>
        <w:pStyle w:val="FORMATTEXT"/>
        <w:ind w:firstLine="568"/>
        <w:jc w:val="both"/>
      </w:pPr>
      <w:r>
        <w:t>[1] Градостроитель</w:t>
      </w:r>
      <w:r>
        <w:t>ный кодекс Российской Федерации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[2] СП 11-102-97 Инженерно-экологические изыскания для строительства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[3] СП 11-103-97 Инженерно-гидрометеорологические изыскания для строительства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[4] СП 11-104-97 Инженерно-геодезические изыскания для строительства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[5] СП 11-105-97 Инженерно-геологические изыскания для строительства (части I-VI)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[6] СП 32-103-97 Проектирование морских берегозащитных сооружений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ind w:firstLine="568"/>
        <w:jc w:val="both"/>
      </w:pPr>
      <w:r>
        <w:t>[7] Постановление Правительства Российской Федерации от 18* февраля 2008 г. N 87 "О составе разделов про</w:t>
      </w:r>
      <w:r>
        <w:t xml:space="preserve">ектной документации и требованиях к их содержанию" </w:t>
      </w:r>
    </w:p>
    <w:p w:rsidR="00000000" w:rsidRDefault="002C2969">
      <w:pPr>
        <w:pStyle w:val="FORMATTEXT"/>
        <w:jc w:val="both"/>
      </w:pPr>
      <w:r>
        <w:t xml:space="preserve">______________ </w:t>
      </w:r>
    </w:p>
    <w:p w:rsidR="00000000" w:rsidRDefault="002C2969">
      <w:pPr>
        <w:pStyle w:val="FORMATTEXT"/>
        <w:ind w:firstLine="568"/>
        <w:jc w:val="both"/>
      </w:pPr>
      <w:r>
        <w:t>* Вероятно ошибка оригинала. Следует читать: Постановление Правительства Российской Федерации от 16 февраля 2008 г. N 87 "О составе разделов проектной документации и требованиях к их содер</w:t>
      </w:r>
      <w:r>
        <w:t xml:space="preserve">жанию". - Примечание изготовителя базы данных. </w:t>
      </w:r>
    </w:p>
    <w:p w:rsidR="00000000" w:rsidRDefault="002C2969">
      <w:pPr>
        <w:pStyle w:val="FORMATTEXT"/>
        <w:jc w:val="both"/>
      </w:pPr>
      <w:r>
        <w:t xml:space="preserve">            </w:t>
      </w:r>
    </w:p>
    <w:p w:rsidR="00000000" w:rsidRDefault="002C2969">
      <w:pPr>
        <w:pStyle w:val="FORMATTEXT"/>
        <w:ind w:firstLine="568"/>
        <w:jc w:val="both"/>
      </w:pPr>
      <w:r>
        <w:t>[8] СП 33-101-03 Определение основных гидрологических характеристик</w:t>
      </w:r>
    </w:p>
    <w:p w:rsidR="00000000" w:rsidRDefault="002C2969">
      <w:pPr>
        <w:pStyle w:val="FORMATTEXT"/>
        <w:ind w:firstLine="568"/>
        <w:jc w:val="both"/>
      </w:pPr>
      <w:r>
        <w:t xml:space="preserve"> </w:t>
      </w:r>
    </w:p>
    <w:p w:rsidR="00000000" w:rsidRDefault="002C2969">
      <w:pPr>
        <w:pStyle w:val="FORMATTEXT"/>
        <w:jc w:val="both"/>
      </w:pPr>
      <w:r>
        <w:t>Электронный текст документа</w:t>
      </w:r>
    </w:p>
    <w:p w:rsidR="00000000" w:rsidRDefault="002C2969">
      <w:pPr>
        <w:pStyle w:val="FORMATTEXT"/>
        <w:jc w:val="both"/>
      </w:pPr>
      <w:r>
        <w:t xml:space="preserve"> подготовлен АО "Кодекс" и сверен по:</w:t>
      </w:r>
    </w:p>
    <w:p w:rsidR="002C2969" w:rsidRDefault="002C2969">
      <w:pPr>
        <w:pStyle w:val="FORMATTEXT"/>
        <w:jc w:val="both"/>
      </w:pPr>
      <w:r>
        <w:t xml:space="preserve"> официальное издание М.: Минрегион России, 2012 </w:t>
      </w:r>
    </w:p>
    <w:sectPr w:rsidR="002C2969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95"/>
    <w:rsid w:val="002C2969"/>
    <w:rsid w:val="008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76" Type="http://schemas.openxmlformats.org/officeDocument/2006/relationships/theme" Target="theme/theme1.xml"/><Relationship Id="rId7" Type="http://schemas.openxmlformats.org/officeDocument/2006/relationships/image" Target="media/image3.gif"/><Relationship Id="rId71" Type="http://schemas.openxmlformats.org/officeDocument/2006/relationships/image" Target="media/image67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66" Type="http://schemas.openxmlformats.org/officeDocument/2006/relationships/image" Target="media/image62.gif"/><Relationship Id="rId74" Type="http://schemas.openxmlformats.org/officeDocument/2006/relationships/image" Target="media/image7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61" Type="http://schemas.openxmlformats.org/officeDocument/2006/relationships/image" Target="media/image57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73" Type="http://schemas.openxmlformats.org/officeDocument/2006/relationships/image" Target="media/image69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72" Type="http://schemas.openxmlformats.org/officeDocument/2006/relationships/image" Target="media/image68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70" Type="http://schemas.openxmlformats.org/officeDocument/2006/relationships/image" Target="media/image66.gif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23100</Words>
  <Characters>131674</Characters>
  <Application>Microsoft Office Word</Application>
  <DocSecurity>0</DocSecurity>
  <Lines>1097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 116.13330.2012 Инженерная защита территорий, зданий и сооружений от опасных геологических процессов. Основные положения. Актуализированная редакция СНиП 22-02-2003 </vt:lpstr>
    </vt:vector>
  </TitlesOfParts>
  <Company/>
  <LinksUpToDate>false</LinksUpToDate>
  <CharactersWithSpaces>154466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 116.13330.2012 Инженерная защита территорий, зданий и сооружений от опасных геологических процессов. Основные положения. Актуализированная редакция СНиП 22-02-2003</dc:title>
  <dc:creator>Инна</dc:creator>
  <cp:lastModifiedBy>Инна</cp:lastModifiedBy>
  <cp:revision>2</cp:revision>
  <dcterms:created xsi:type="dcterms:W3CDTF">2016-02-11T06:11:00Z</dcterms:created>
  <dcterms:modified xsi:type="dcterms:W3CDTF">2016-02-11T06:11:00Z</dcterms:modified>
</cp:coreProperties>
</file>